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F00FD" w14:textId="77777777" w:rsidR="00802476" w:rsidRDefault="00802476" w:rsidP="00802476">
      <w:pPr>
        <w:pBdr>
          <w:top w:val="nil"/>
          <w:left w:val="nil"/>
          <w:bottom w:val="nil"/>
          <w:right w:val="nil"/>
          <w:between w:val="nil"/>
        </w:pBdr>
        <w:ind w:right="-516"/>
        <w:jc w:val="center"/>
        <w:rPr>
          <w:rFonts w:ascii="Arial" w:eastAsia="Arial" w:hAnsi="Arial" w:cs="Arial"/>
          <w:b/>
          <w:color w:val="000000"/>
          <w:u w:val="single"/>
        </w:rPr>
      </w:pPr>
    </w:p>
    <w:p w14:paraId="08BE279D" w14:textId="03258013" w:rsidR="00802476" w:rsidRPr="00802476" w:rsidRDefault="00802476" w:rsidP="00802476">
      <w:pPr>
        <w:pBdr>
          <w:top w:val="nil"/>
          <w:left w:val="nil"/>
          <w:bottom w:val="nil"/>
          <w:right w:val="nil"/>
          <w:between w:val="nil"/>
        </w:pBdr>
        <w:ind w:right="49"/>
        <w:jc w:val="center"/>
        <w:rPr>
          <w:rFonts w:ascii="Arial" w:eastAsia="Arial" w:hAnsi="Arial" w:cs="Arial"/>
          <w:b/>
          <w:color w:val="000000"/>
          <w:sz w:val="22"/>
          <w:szCs w:val="22"/>
          <w:u w:val="single"/>
        </w:rPr>
      </w:pPr>
      <w:r w:rsidRPr="00802476">
        <w:rPr>
          <w:rFonts w:ascii="Arial" w:eastAsia="Arial" w:hAnsi="Arial" w:cs="Arial"/>
          <w:b/>
          <w:color w:val="000000"/>
          <w:sz w:val="22"/>
          <w:szCs w:val="22"/>
          <w:u w:val="single"/>
        </w:rPr>
        <w:t>PRIMERA PARTE: CUESTIONARIO GENERAL EN WORD</w:t>
      </w:r>
    </w:p>
    <w:p w14:paraId="020257F4" w14:textId="77777777" w:rsidR="00802476" w:rsidRPr="00802476" w:rsidRDefault="00802476" w:rsidP="00802476">
      <w:pPr>
        <w:pBdr>
          <w:top w:val="nil"/>
          <w:left w:val="nil"/>
          <w:bottom w:val="nil"/>
          <w:right w:val="nil"/>
          <w:between w:val="nil"/>
        </w:pBdr>
        <w:ind w:right="49"/>
        <w:rPr>
          <w:rFonts w:ascii="Arial" w:eastAsia="Arial" w:hAnsi="Arial" w:cs="Arial"/>
          <w:color w:val="000000"/>
          <w:sz w:val="22"/>
          <w:szCs w:val="22"/>
        </w:rPr>
      </w:pPr>
    </w:p>
    <w:p w14:paraId="2EF4DBAC" w14:textId="77777777" w:rsidR="00802476" w:rsidRPr="00802476" w:rsidRDefault="00802476" w:rsidP="00802476">
      <w:pPr>
        <w:pBdr>
          <w:top w:val="nil"/>
          <w:left w:val="nil"/>
          <w:bottom w:val="nil"/>
          <w:right w:val="nil"/>
          <w:between w:val="nil"/>
        </w:pBdr>
        <w:ind w:right="49"/>
        <w:jc w:val="both"/>
        <w:rPr>
          <w:rFonts w:ascii="Arial" w:eastAsia="Arial" w:hAnsi="Arial" w:cs="Arial"/>
          <w:color w:val="000000"/>
          <w:sz w:val="22"/>
          <w:szCs w:val="22"/>
        </w:rPr>
      </w:pPr>
      <w:r w:rsidRPr="00802476">
        <w:rPr>
          <w:rFonts w:ascii="Arial" w:eastAsia="Arial" w:hAnsi="Arial" w:cs="Arial"/>
          <w:b/>
          <w:color w:val="000000"/>
          <w:sz w:val="22"/>
          <w:szCs w:val="22"/>
        </w:rPr>
        <w:t>INSTRUCCIONES</w:t>
      </w:r>
      <w:r w:rsidRPr="00802476">
        <w:rPr>
          <w:rFonts w:ascii="Arial" w:eastAsia="Arial" w:hAnsi="Arial" w:cs="Arial"/>
          <w:color w:val="000000"/>
          <w:sz w:val="22"/>
          <w:szCs w:val="22"/>
        </w:rPr>
        <w:t>:</w:t>
      </w:r>
    </w:p>
    <w:p w14:paraId="029C1987" w14:textId="3E3AD92D" w:rsidR="00802476" w:rsidRDefault="00802476" w:rsidP="00802476">
      <w:pPr>
        <w:pBdr>
          <w:top w:val="nil"/>
          <w:left w:val="nil"/>
          <w:bottom w:val="nil"/>
          <w:right w:val="nil"/>
          <w:between w:val="nil"/>
        </w:pBdr>
        <w:ind w:right="49"/>
        <w:jc w:val="both"/>
        <w:rPr>
          <w:rFonts w:ascii="Arial" w:eastAsia="Arial" w:hAnsi="Arial" w:cs="Arial"/>
          <w:color w:val="000000"/>
          <w:sz w:val="20"/>
          <w:szCs w:val="20"/>
        </w:rPr>
      </w:pPr>
      <w:r w:rsidRPr="00802476">
        <w:rPr>
          <w:rFonts w:ascii="Arial" w:eastAsia="Arial" w:hAnsi="Arial" w:cs="Arial"/>
          <w:color w:val="000000"/>
          <w:sz w:val="20"/>
          <w:szCs w:val="20"/>
        </w:rPr>
        <w:t xml:space="preserve">Las preguntas de la </w:t>
      </w:r>
      <w:r w:rsidRPr="00802476">
        <w:rPr>
          <w:rFonts w:ascii="Arial" w:eastAsia="Arial" w:hAnsi="Arial" w:cs="Arial"/>
          <w:b/>
          <w:color w:val="000000"/>
          <w:sz w:val="20"/>
          <w:szCs w:val="20"/>
        </w:rPr>
        <w:t>PRIMERA PARTE</w:t>
      </w:r>
      <w:r w:rsidRPr="00802476">
        <w:rPr>
          <w:rFonts w:ascii="Arial" w:eastAsia="Arial" w:hAnsi="Arial" w:cs="Arial"/>
          <w:color w:val="000000"/>
          <w:sz w:val="20"/>
          <w:szCs w:val="20"/>
        </w:rPr>
        <w:t xml:space="preserve"> de la solicitud de información corresponden a preguntas generales sobre </w:t>
      </w:r>
      <w:r w:rsidRPr="00802476">
        <w:rPr>
          <w:rFonts w:ascii="Arial" w:eastAsia="Arial" w:hAnsi="Arial" w:cs="Arial"/>
          <w:b/>
          <w:i/>
          <w:sz w:val="20"/>
          <w:szCs w:val="20"/>
        </w:rPr>
        <w:t>procesos judiciales concluidos de adolescentes en el 2025</w:t>
      </w:r>
      <w:r w:rsidRPr="00802476">
        <w:rPr>
          <w:rFonts w:ascii="Arial" w:eastAsia="Arial" w:hAnsi="Arial" w:cs="Arial"/>
          <w:color w:val="000000"/>
          <w:sz w:val="20"/>
          <w:szCs w:val="20"/>
        </w:rPr>
        <w:t xml:space="preserve">. Por favor de contestar esta primera parte relacionada al procedimiento abreviado en </w:t>
      </w:r>
      <w:r w:rsidRPr="00802476">
        <w:rPr>
          <w:rFonts w:ascii="Arial" w:eastAsia="Arial" w:hAnsi="Arial" w:cs="Arial"/>
          <w:b/>
          <w:color w:val="000000"/>
          <w:sz w:val="20"/>
          <w:szCs w:val="20"/>
        </w:rPr>
        <w:t>WORD (formato abierto, legible y editable)</w:t>
      </w:r>
      <w:r w:rsidRPr="00802476">
        <w:rPr>
          <w:rFonts w:ascii="Arial" w:eastAsia="Arial" w:hAnsi="Arial" w:cs="Arial"/>
          <w:color w:val="000000"/>
          <w:sz w:val="20"/>
          <w:szCs w:val="20"/>
        </w:rPr>
        <w:t xml:space="preserve">. </w:t>
      </w:r>
    </w:p>
    <w:p w14:paraId="72AA62C5" w14:textId="77777777" w:rsidR="004B1CDD" w:rsidRPr="00802476" w:rsidRDefault="004B1CDD" w:rsidP="00802476">
      <w:pPr>
        <w:pBdr>
          <w:top w:val="nil"/>
          <w:left w:val="nil"/>
          <w:bottom w:val="nil"/>
          <w:right w:val="nil"/>
          <w:between w:val="nil"/>
        </w:pBdr>
        <w:ind w:right="49"/>
        <w:jc w:val="both"/>
        <w:rPr>
          <w:rFonts w:ascii="Arial" w:eastAsia="Arial" w:hAnsi="Arial" w:cs="Arial"/>
          <w:color w:val="000000"/>
          <w:sz w:val="20"/>
          <w:szCs w:val="20"/>
        </w:rPr>
      </w:pPr>
    </w:p>
    <w:p w14:paraId="398BF176" w14:textId="77777777" w:rsidR="00802476" w:rsidRPr="00802476" w:rsidRDefault="00802476" w:rsidP="00802476">
      <w:pPr>
        <w:ind w:right="49"/>
        <w:rPr>
          <w:sz w:val="22"/>
          <w:szCs w:val="22"/>
        </w:rPr>
      </w:pPr>
    </w:p>
    <w:p w14:paraId="48BB1628" w14:textId="0D9C0E17" w:rsidR="00802476" w:rsidRDefault="00802476" w:rsidP="004B1CDD">
      <w:pPr>
        <w:pStyle w:val="Prrafodelista"/>
        <w:numPr>
          <w:ilvl w:val="3"/>
          <w:numId w:val="2"/>
        </w:numPr>
        <w:pBdr>
          <w:top w:val="nil"/>
          <w:left w:val="nil"/>
          <w:bottom w:val="nil"/>
          <w:right w:val="nil"/>
          <w:between w:val="nil"/>
        </w:pBdr>
        <w:ind w:left="142" w:right="49" w:firstLine="0"/>
        <w:contextualSpacing/>
        <w:jc w:val="both"/>
        <w:rPr>
          <w:rFonts w:ascii="Arial" w:eastAsia="Arial" w:hAnsi="Arial" w:cs="Arial"/>
          <w:b/>
          <w:color w:val="000000"/>
          <w:sz w:val="20"/>
          <w:szCs w:val="20"/>
        </w:rPr>
      </w:pPr>
      <w:r w:rsidRPr="00802476">
        <w:rPr>
          <w:rFonts w:ascii="Arial" w:eastAsia="Arial" w:hAnsi="Arial" w:cs="Arial"/>
          <w:b/>
          <w:color w:val="000000"/>
          <w:sz w:val="20"/>
          <w:szCs w:val="20"/>
        </w:rPr>
        <w:t>¿Cuántos adolescentes fueron sentenciados en el 2025 en tu entidad de acuerdo al tipo de sentencia, sexo y grupo etario? Llenar la siguiente tabla:</w:t>
      </w:r>
    </w:p>
    <w:p w14:paraId="36D538D6" w14:textId="77777777" w:rsidR="004B1CDD" w:rsidRDefault="004B1CDD" w:rsidP="004B1CDD">
      <w:pPr>
        <w:pStyle w:val="Prrafodelista"/>
        <w:pBdr>
          <w:top w:val="nil"/>
          <w:left w:val="nil"/>
          <w:bottom w:val="nil"/>
          <w:right w:val="nil"/>
          <w:between w:val="nil"/>
        </w:pBdr>
        <w:ind w:left="142" w:right="49"/>
        <w:contextualSpacing/>
        <w:jc w:val="both"/>
        <w:rPr>
          <w:rFonts w:ascii="Arial" w:eastAsia="Arial" w:hAnsi="Arial" w:cs="Arial"/>
          <w:b/>
          <w:color w:val="000000"/>
          <w:sz w:val="20"/>
          <w:szCs w:val="20"/>
        </w:rPr>
      </w:pPr>
    </w:p>
    <w:p w14:paraId="395FFC13" w14:textId="77777777" w:rsidR="00802476" w:rsidRPr="00802476" w:rsidRDefault="00802476" w:rsidP="004B1CDD">
      <w:pPr>
        <w:pStyle w:val="Prrafodelista"/>
        <w:pBdr>
          <w:top w:val="nil"/>
          <w:left w:val="nil"/>
          <w:bottom w:val="nil"/>
          <w:right w:val="nil"/>
          <w:between w:val="nil"/>
        </w:pBdr>
        <w:ind w:left="142" w:right="49"/>
        <w:contextualSpacing/>
        <w:jc w:val="both"/>
        <w:rPr>
          <w:rFonts w:ascii="Arial" w:eastAsia="Arial" w:hAnsi="Arial" w:cs="Arial"/>
          <w:b/>
          <w:color w:val="000000"/>
          <w:sz w:val="20"/>
          <w:szCs w:val="20"/>
        </w:rPr>
      </w:pPr>
    </w:p>
    <w:tbl>
      <w:tblPr>
        <w:tblStyle w:val="Tablaconcuadrcula"/>
        <w:tblW w:w="9449" w:type="dxa"/>
        <w:tblInd w:w="-5" w:type="dxa"/>
        <w:tblLayout w:type="fixed"/>
        <w:tblLook w:val="04A0" w:firstRow="1" w:lastRow="0" w:firstColumn="1" w:lastColumn="0" w:noHBand="0" w:noVBand="1"/>
      </w:tblPr>
      <w:tblGrid>
        <w:gridCol w:w="3218"/>
        <w:gridCol w:w="1246"/>
        <w:gridCol w:w="554"/>
        <w:gridCol w:w="652"/>
        <w:gridCol w:w="594"/>
        <w:gridCol w:w="692"/>
        <w:gridCol w:w="554"/>
        <w:gridCol w:w="554"/>
        <w:gridCol w:w="692"/>
        <w:gridCol w:w="693"/>
      </w:tblGrid>
      <w:tr w:rsidR="00802476" w:rsidRPr="00802476" w14:paraId="40BF2D28" w14:textId="77777777" w:rsidTr="00AA360A">
        <w:trPr>
          <w:trHeight w:val="453"/>
        </w:trPr>
        <w:tc>
          <w:tcPr>
            <w:tcW w:w="3218" w:type="dxa"/>
            <w:vMerge w:val="restart"/>
            <w:shd w:val="clear" w:color="auto" w:fill="D9D9D9" w:themeFill="background1" w:themeFillShade="D9"/>
            <w:vAlign w:val="center"/>
          </w:tcPr>
          <w:p w14:paraId="4C4DE8A7" w14:textId="77777777" w:rsidR="00802476" w:rsidRPr="00AA360A" w:rsidRDefault="00802476" w:rsidP="004B1CDD">
            <w:pPr>
              <w:ind w:left="142" w:right="49"/>
              <w:jc w:val="both"/>
              <w:rPr>
                <w:rFonts w:ascii="Arial" w:eastAsia="Arial" w:hAnsi="Arial" w:cs="Arial"/>
                <w:b/>
                <w:color w:val="000000"/>
                <w:sz w:val="16"/>
                <w:szCs w:val="16"/>
              </w:rPr>
            </w:pPr>
            <w:r w:rsidRPr="00AA360A">
              <w:rPr>
                <w:rFonts w:ascii="Arial" w:eastAsia="Arial" w:hAnsi="Arial" w:cs="Arial"/>
                <w:b/>
                <w:color w:val="000000"/>
                <w:sz w:val="16"/>
                <w:szCs w:val="16"/>
              </w:rPr>
              <w:t>Tipo de Sentencia</w:t>
            </w:r>
          </w:p>
        </w:tc>
        <w:tc>
          <w:tcPr>
            <w:tcW w:w="1246" w:type="dxa"/>
            <w:vMerge w:val="restart"/>
            <w:shd w:val="clear" w:color="auto" w:fill="D9D9D9" w:themeFill="background1" w:themeFillShade="D9"/>
            <w:vAlign w:val="center"/>
          </w:tcPr>
          <w:p w14:paraId="63E32CA0" w14:textId="77777777" w:rsidR="00802476" w:rsidRPr="00AA360A" w:rsidRDefault="00802476" w:rsidP="004B1CDD">
            <w:pPr>
              <w:ind w:left="142" w:right="49"/>
              <w:jc w:val="both"/>
              <w:rPr>
                <w:rFonts w:ascii="Arial" w:eastAsia="Arial" w:hAnsi="Arial" w:cs="Arial"/>
                <w:b/>
                <w:color w:val="000000"/>
                <w:sz w:val="16"/>
                <w:szCs w:val="16"/>
              </w:rPr>
            </w:pPr>
            <w:r w:rsidRPr="00AA360A">
              <w:rPr>
                <w:rFonts w:ascii="Arial" w:eastAsia="Arial" w:hAnsi="Arial" w:cs="Arial"/>
                <w:b/>
                <w:color w:val="000000"/>
                <w:sz w:val="16"/>
                <w:szCs w:val="16"/>
              </w:rPr>
              <w:t>Total</w:t>
            </w:r>
          </w:p>
        </w:tc>
        <w:tc>
          <w:tcPr>
            <w:tcW w:w="2492" w:type="dxa"/>
            <w:gridSpan w:val="4"/>
            <w:shd w:val="clear" w:color="auto" w:fill="D9D9D9" w:themeFill="background1" w:themeFillShade="D9"/>
          </w:tcPr>
          <w:p w14:paraId="1D33EDCA" w14:textId="77777777" w:rsidR="00802476" w:rsidRPr="00AA360A" w:rsidRDefault="00802476" w:rsidP="004B1CDD">
            <w:pPr>
              <w:ind w:left="142" w:right="49"/>
              <w:jc w:val="both"/>
              <w:rPr>
                <w:rFonts w:ascii="Arial" w:eastAsia="Arial" w:hAnsi="Arial" w:cs="Arial"/>
                <w:b/>
                <w:color w:val="000000"/>
                <w:sz w:val="16"/>
                <w:szCs w:val="16"/>
              </w:rPr>
            </w:pPr>
            <w:r w:rsidRPr="00AA360A">
              <w:rPr>
                <w:rFonts w:ascii="Arial" w:eastAsia="Arial" w:hAnsi="Arial" w:cs="Arial"/>
                <w:b/>
                <w:color w:val="000000"/>
                <w:sz w:val="16"/>
                <w:szCs w:val="16"/>
              </w:rPr>
              <w:t>Hombres</w:t>
            </w:r>
          </w:p>
          <w:p w14:paraId="6C3614EE" w14:textId="77777777" w:rsidR="00802476" w:rsidRPr="00AA360A" w:rsidRDefault="00802476" w:rsidP="004B1CDD">
            <w:pPr>
              <w:ind w:left="142" w:right="49"/>
              <w:jc w:val="both"/>
              <w:rPr>
                <w:rFonts w:ascii="Arial" w:eastAsia="Arial" w:hAnsi="Arial" w:cs="Arial"/>
                <w:b/>
                <w:color w:val="000000"/>
                <w:sz w:val="16"/>
                <w:szCs w:val="16"/>
              </w:rPr>
            </w:pPr>
            <w:r w:rsidRPr="00AA360A">
              <w:rPr>
                <w:rFonts w:ascii="Arial" w:eastAsia="Arial" w:hAnsi="Arial" w:cs="Arial"/>
                <w:b/>
                <w:color w:val="000000"/>
                <w:sz w:val="16"/>
                <w:szCs w:val="16"/>
              </w:rPr>
              <w:t>Por Grupo Etario</w:t>
            </w:r>
          </w:p>
        </w:tc>
        <w:tc>
          <w:tcPr>
            <w:tcW w:w="2493" w:type="dxa"/>
            <w:gridSpan w:val="4"/>
            <w:shd w:val="clear" w:color="auto" w:fill="D9D9D9" w:themeFill="background1" w:themeFillShade="D9"/>
          </w:tcPr>
          <w:p w14:paraId="71CDD14A" w14:textId="77777777" w:rsidR="00802476" w:rsidRPr="00AA360A" w:rsidRDefault="00802476" w:rsidP="004B1CDD">
            <w:pPr>
              <w:ind w:left="142" w:right="49"/>
              <w:jc w:val="both"/>
              <w:rPr>
                <w:rFonts w:ascii="Arial" w:eastAsia="Arial" w:hAnsi="Arial" w:cs="Arial"/>
                <w:b/>
                <w:color w:val="000000"/>
                <w:sz w:val="16"/>
                <w:szCs w:val="16"/>
              </w:rPr>
            </w:pPr>
            <w:r w:rsidRPr="00AA360A">
              <w:rPr>
                <w:rFonts w:ascii="Arial" w:eastAsia="Arial" w:hAnsi="Arial" w:cs="Arial"/>
                <w:b/>
                <w:color w:val="000000"/>
                <w:sz w:val="16"/>
                <w:szCs w:val="16"/>
              </w:rPr>
              <w:t>Mujeres</w:t>
            </w:r>
          </w:p>
          <w:p w14:paraId="7FE2F432" w14:textId="77777777" w:rsidR="00802476" w:rsidRPr="00AA360A" w:rsidRDefault="00802476" w:rsidP="004B1CDD">
            <w:pPr>
              <w:ind w:left="142" w:right="49"/>
              <w:jc w:val="both"/>
              <w:rPr>
                <w:rFonts w:ascii="Arial" w:eastAsia="Arial" w:hAnsi="Arial" w:cs="Arial"/>
                <w:b/>
                <w:color w:val="000000"/>
                <w:sz w:val="16"/>
                <w:szCs w:val="16"/>
              </w:rPr>
            </w:pPr>
            <w:r w:rsidRPr="00AA360A">
              <w:rPr>
                <w:rFonts w:ascii="Arial" w:eastAsia="Arial" w:hAnsi="Arial" w:cs="Arial"/>
                <w:b/>
                <w:color w:val="000000"/>
                <w:sz w:val="16"/>
                <w:szCs w:val="16"/>
              </w:rPr>
              <w:t>Por Grupo Etario</w:t>
            </w:r>
          </w:p>
        </w:tc>
      </w:tr>
      <w:tr w:rsidR="00802476" w:rsidRPr="00802476" w14:paraId="63D2C1D0" w14:textId="77777777" w:rsidTr="00AA360A">
        <w:trPr>
          <w:trHeight w:val="240"/>
        </w:trPr>
        <w:tc>
          <w:tcPr>
            <w:tcW w:w="3218" w:type="dxa"/>
            <w:vMerge/>
            <w:shd w:val="clear" w:color="auto" w:fill="D9D9D9" w:themeFill="background1" w:themeFillShade="D9"/>
          </w:tcPr>
          <w:p w14:paraId="01342F47" w14:textId="77777777" w:rsidR="00802476" w:rsidRPr="00AA360A" w:rsidRDefault="00802476" w:rsidP="004B1CDD">
            <w:pPr>
              <w:ind w:left="142" w:right="49"/>
              <w:jc w:val="both"/>
              <w:rPr>
                <w:rFonts w:ascii="Arial" w:eastAsia="Arial" w:hAnsi="Arial" w:cs="Arial"/>
                <w:b/>
                <w:color w:val="000000"/>
                <w:sz w:val="16"/>
                <w:szCs w:val="16"/>
              </w:rPr>
            </w:pPr>
          </w:p>
        </w:tc>
        <w:tc>
          <w:tcPr>
            <w:tcW w:w="1246" w:type="dxa"/>
            <w:vMerge/>
            <w:shd w:val="clear" w:color="auto" w:fill="D9D9D9" w:themeFill="background1" w:themeFillShade="D9"/>
          </w:tcPr>
          <w:p w14:paraId="4A065ECE" w14:textId="77777777" w:rsidR="00802476" w:rsidRPr="00AA360A" w:rsidRDefault="00802476" w:rsidP="004B1CDD">
            <w:pPr>
              <w:ind w:left="142" w:right="49"/>
              <w:jc w:val="both"/>
              <w:rPr>
                <w:rFonts w:ascii="Arial" w:eastAsia="Arial" w:hAnsi="Arial" w:cs="Arial"/>
                <w:b/>
                <w:color w:val="000000"/>
                <w:sz w:val="16"/>
                <w:szCs w:val="16"/>
              </w:rPr>
            </w:pPr>
          </w:p>
        </w:tc>
        <w:tc>
          <w:tcPr>
            <w:tcW w:w="554" w:type="dxa"/>
            <w:shd w:val="clear" w:color="auto" w:fill="D9D9D9" w:themeFill="background1" w:themeFillShade="D9"/>
          </w:tcPr>
          <w:p w14:paraId="716FDE86" w14:textId="77777777" w:rsidR="00802476" w:rsidRPr="00AA360A" w:rsidRDefault="00802476" w:rsidP="004B1CDD">
            <w:pPr>
              <w:ind w:left="142" w:right="49"/>
              <w:jc w:val="both"/>
              <w:rPr>
                <w:rFonts w:ascii="Arial" w:eastAsia="Arial" w:hAnsi="Arial" w:cs="Arial"/>
                <w:b/>
                <w:color w:val="000000"/>
                <w:sz w:val="16"/>
                <w:szCs w:val="16"/>
              </w:rPr>
            </w:pPr>
            <w:r w:rsidRPr="00AA360A">
              <w:rPr>
                <w:rFonts w:ascii="Arial" w:eastAsia="Arial" w:hAnsi="Arial" w:cs="Arial"/>
                <w:b/>
                <w:color w:val="000000"/>
                <w:sz w:val="16"/>
                <w:szCs w:val="16"/>
              </w:rPr>
              <w:t>GI</w:t>
            </w:r>
          </w:p>
        </w:tc>
        <w:tc>
          <w:tcPr>
            <w:tcW w:w="652" w:type="dxa"/>
            <w:shd w:val="clear" w:color="auto" w:fill="D9D9D9" w:themeFill="background1" w:themeFillShade="D9"/>
          </w:tcPr>
          <w:p w14:paraId="6BB8B03D" w14:textId="77777777" w:rsidR="00802476" w:rsidRPr="00AA360A" w:rsidRDefault="00802476" w:rsidP="004B1CDD">
            <w:pPr>
              <w:ind w:left="142" w:right="49"/>
              <w:jc w:val="both"/>
              <w:rPr>
                <w:rFonts w:ascii="Arial" w:eastAsia="Arial" w:hAnsi="Arial" w:cs="Arial"/>
                <w:b/>
                <w:color w:val="000000"/>
                <w:sz w:val="16"/>
                <w:szCs w:val="16"/>
              </w:rPr>
            </w:pPr>
            <w:r w:rsidRPr="00AA360A">
              <w:rPr>
                <w:rFonts w:ascii="Arial" w:eastAsia="Arial" w:hAnsi="Arial" w:cs="Arial"/>
                <w:b/>
                <w:color w:val="000000"/>
                <w:sz w:val="16"/>
                <w:szCs w:val="16"/>
              </w:rPr>
              <w:t>GII</w:t>
            </w:r>
          </w:p>
        </w:tc>
        <w:tc>
          <w:tcPr>
            <w:tcW w:w="594" w:type="dxa"/>
            <w:shd w:val="clear" w:color="auto" w:fill="D9D9D9" w:themeFill="background1" w:themeFillShade="D9"/>
          </w:tcPr>
          <w:p w14:paraId="274E1437" w14:textId="77777777" w:rsidR="00802476" w:rsidRPr="00AA360A" w:rsidRDefault="00802476" w:rsidP="004B1CDD">
            <w:pPr>
              <w:ind w:left="142" w:right="49"/>
              <w:jc w:val="both"/>
              <w:rPr>
                <w:rFonts w:ascii="Arial" w:eastAsia="Arial" w:hAnsi="Arial" w:cs="Arial"/>
                <w:b/>
                <w:color w:val="000000"/>
                <w:sz w:val="16"/>
                <w:szCs w:val="16"/>
              </w:rPr>
            </w:pPr>
            <w:r w:rsidRPr="00AA360A">
              <w:rPr>
                <w:rFonts w:ascii="Arial" w:eastAsia="Arial" w:hAnsi="Arial" w:cs="Arial"/>
                <w:b/>
                <w:color w:val="000000"/>
                <w:sz w:val="16"/>
                <w:szCs w:val="16"/>
              </w:rPr>
              <w:t>GIII</w:t>
            </w:r>
          </w:p>
        </w:tc>
        <w:tc>
          <w:tcPr>
            <w:tcW w:w="692" w:type="dxa"/>
            <w:shd w:val="clear" w:color="auto" w:fill="D9D9D9" w:themeFill="background1" w:themeFillShade="D9"/>
          </w:tcPr>
          <w:p w14:paraId="796A45CA" w14:textId="77777777" w:rsidR="00802476" w:rsidRPr="00AA360A" w:rsidRDefault="00802476" w:rsidP="004B1CDD">
            <w:pPr>
              <w:ind w:left="142" w:right="49"/>
              <w:jc w:val="both"/>
              <w:rPr>
                <w:rFonts w:ascii="Arial" w:eastAsia="Arial" w:hAnsi="Arial" w:cs="Arial"/>
                <w:b/>
                <w:color w:val="000000"/>
                <w:sz w:val="16"/>
                <w:szCs w:val="16"/>
              </w:rPr>
            </w:pPr>
            <w:r w:rsidRPr="00AA360A">
              <w:rPr>
                <w:rFonts w:ascii="Arial" w:eastAsia="Arial" w:hAnsi="Arial" w:cs="Arial"/>
                <w:b/>
                <w:color w:val="000000"/>
                <w:sz w:val="16"/>
                <w:szCs w:val="16"/>
              </w:rPr>
              <w:t>18+</w:t>
            </w:r>
          </w:p>
        </w:tc>
        <w:tc>
          <w:tcPr>
            <w:tcW w:w="554" w:type="dxa"/>
            <w:shd w:val="clear" w:color="auto" w:fill="D9D9D9" w:themeFill="background1" w:themeFillShade="D9"/>
          </w:tcPr>
          <w:p w14:paraId="7D043EFB" w14:textId="77777777" w:rsidR="00802476" w:rsidRPr="00AA360A" w:rsidRDefault="00802476" w:rsidP="004B1CDD">
            <w:pPr>
              <w:ind w:left="142" w:right="49"/>
              <w:jc w:val="both"/>
              <w:rPr>
                <w:rFonts w:ascii="Arial" w:eastAsia="Arial" w:hAnsi="Arial" w:cs="Arial"/>
                <w:b/>
                <w:color w:val="000000"/>
                <w:sz w:val="16"/>
                <w:szCs w:val="16"/>
              </w:rPr>
            </w:pPr>
            <w:r w:rsidRPr="00AA360A">
              <w:rPr>
                <w:rFonts w:ascii="Arial" w:eastAsia="Arial" w:hAnsi="Arial" w:cs="Arial"/>
                <w:b/>
                <w:color w:val="000000"/>
                <w:sz w:val="16"/>
                <w:szCs w:val="16"/>
              </w:rPr>
              <w:t>GI</w:t>
            </w:r>
          </w:p>
        </w:tc>
        <w:tc>
          <w:tcPr>
            <w:tcW w:w="554" w:type="dxa"/>
            <w:shd w:val="clear" w:color="auto" w:fill="D9D9D9" w:themeFill="background1" w:themeFillShade="D9"/>
          </w:tcPr>
          <w:p w14:paraId="26F112E7" w14:textId="77777777" w:rsidR="00802476" w:rsidRPr="00AA360A" w:rsidRDefault="00802476" w:rsidP="004B1CDD">
            <w:pPr>
              <w:ind w:left="142" w:right="49"/>
              <w:jc w:val="both"/>
              <w:rPr>
                <w:rFonts w:ascii="Arial" w:eastAsia="Arial" w:hAnsi="Arial" w:cs="Arial"/>
                <w:b/>
                <w:color w:val="000000"/>
                <w:sz w:val="16"/>
                <w:szCs w:val="16"/>
              </w:rPr>
            </w:pPr>
            <w:r w:rsidRPr="00AA360A">
              <w:rPr>
                <w:rFonts w:ascii="Arial" w:eastAsia="Arial" w:hAnsi="Arial" w:cs="Arial"/>
                <w:b/>
                <w:color w:val="000000"/>
                <w:sz w:val="16"/>
                <w:szCs w:val="16"/>
              </w:rPr>
              <w:t>GII</w:t>
            </w:r>
          </w:p>
        </w:tc>
        <w:tc>
          <w:tcPr>
            <w:tcW w:w="692" w:type="dxa"/>
            <w:shd w:val="clear" w:color="auto" w:fill="D9D9D9" w:themeFill="background1" w:themeFillShade="D9"/>
          </w:tcPr>
          <w:p w14:paraId="096EFB2B" w14:textId="77777777" w:rsidR="00802476" w:rsidRPr="00AA360A" w:rsidRDefault="00802476" w:rsidP="004B1CDD">
            <w:pPr>
              <w:ind w:left="142" w:right="49"/>
              <w:jc w:val="both"/>
              <w:rPr>
                <w:rFonts w:ascii="Arial" w:eastAsia="Arial" w:hAnsi="Arial" w:cs="Arial"/>
                <w:b/>
                <w:color w:val="000000"/>
                <w:sz w:val="16"/>
                <w:szCs w:val="16"/>
              </w:rPr>
            </w:pPr>
            <w:r w:rsidRPr="00AA360A">
              <w:rPr>
                <w:rFonts w:ascii="Arial" w:eastAsia="Arial" w:hAnsi="Arial" w:cs="Arial"/>
                <w:b/>
                <w:color w:val="000000"/>
                <w:sz w:val="16"/>
                <w:szCs w:val="16"/>
              </w:rPr>
              <w:t>GIII</w:t>
            </w:r>
          </w:p>
        </w:tc>
        <w:tc>
          <w:tcPr>
            <w:tcW w:w="693" w:type="dxa"/>
            <w:shd w:val="clear" w:color="auto" w:fill="D9D9D9" w:themeFill="background1" w:themeFillShade="D9"/>
          </w:tcPr>
          <w:p w14:paraId="01A64C89" w14:textId="77777777" w:rsidR="00802476" w:rsidRPr="00AA360A" w:rsidRDefault="00802476" w:rsidP="004B1CDD">
            <w:pPr>
              <w:ind w:left="142" w:right="49"/>
              <w:jc w:val="both"/>
              <w:rPr>
                <w:rFonts w:ascii="Arial" w:eastAsia="Arial" w:hAnsi="Arial" w:cs="Arial"/>
                <w:b/>
                <w:color w:val="000000"/>
                <w:sz w:val="16"/>
                <w:szCs w:val="16"/>
              </w:rPr>
            </w:pPr>
            <w:r w:rsidRPr="00AA360A">
              <w:rPr>
                <w:rFonts w:ascii="Arial" w:eastAsia="Arial" w:hAnsi="Arial" w:cs="Arial"/>
                <w:b/>
                <w:color w:val="000000"/>
                <w:sz w:val="16"/>
                <w:szCs w:val="16"/>
              </w:rPr>
              <w:t>18+</w:t>
            </w:r>
          </w:p>
        </w:tc>
      </w:tr>
      <w:tr w:rsidR="00802476" w:rsidRPr="00802476" w14:paraId="28B54AE2" w14:textId="77777777" w:rsidTr="00AA360A">
        <w:trPr>
          <w:trHeight w:val="453"/>
        </w:trPr>
        <w:tc>
          <w:tcPr>
            <w:tcW w:w="3218" w:type="dxa"/>
          </w:tcPr>
          <w:p w14:paraId="2762428C" w14:textId="77777777"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 xml:space="preserve">Condenas por </w:t>
            </w:r>
          </w:p>
          <w:p w14:paraId="7F9FCF12" w14:textId="77777777"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Procedimiento Abreviado</w:t>
            </w:r>
          </w:p>
        </w:tc>
        <w:tc>
          <w:tcPr>
            <w:tcW w:w="1246" w:type="dxa"/>
          </w:tcPr>
          <w:p w14:paraId="30D7DA0E" w14:textId="77777777"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54</w:t>
            </w:r>
          </w:p>
        </w:tc>
        <w:tc>
          <w:tcPr>
            <w:tcW w:w="554" w:type="dxa"/>
          </w:tcPr>
          <w:p w14:paraId="63D50FF1" w14:textId="5975EF92"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c>
          <w:tcPr>
            <w:tcW w:w="652" w:type="dxa"/>
          </w:tcPr>
          <w:p w14:paraId="7FD18DFA" w14:textId="77777777"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26</w:t>
            </w:r>
          </w:p>
        </w:tc>
        <w:tc>
          <w:tcPr>
            <w:tcW w:w="594" w:type="dxa"/>
          </w:tcPr>
          <w:p w14:paraId="2540B292" w14:textId="77777777"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25</w:t>
            </w:r>
          </w:p>
        </w:tc>
        <w:tc>
          <w:tcPr>
            <w:tcW w:w="692" w:type="dxa"/>
          </w:tcPr>
          <w:p w14:paraId="3E0F6388" w14:textId="3E8AC160"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c>
          <w:tcPr>
            <w:tcW w:w="554" w:type="dxa"/>
          </w:tcPr>
          <w:p w14:paraId="6F6A1FBC" w14:textId="2094A18F"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c>
          <w:tcPr>
            <w:tcW w:w="554" w:type="dxa"/>
          </w:tcPr>
          <w:p w14:paraId="55506C80" w14:textId="0106B475"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c>
          <w:tcPr>
            <w:tcW w:w="692" w:type="dxa"/>
          </w:tcPr>
          <w:p w14:paraId="095F586C" w14:textId="77777777"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03</w:t>
            </w:r>
          </w:p>
        </w:tc>
        <w:tc>
          <w:tcPr>
            <w:tcW w:w="693" w:type="dxa"/>
          </w:tcPr>
          <w:p w14:paraId="29CFEC9F" w14:textId="7945A73F"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r>
      <w:tr w:rsidR="00802476" w:rsidRPr="00802476" w14:paraId="54CE2573" w14:textId="77777777" w:rsidTr="00AA360A">
        <w:trPr>
          <w:trHeight w:val="453"/>
        </w:trPr>
        <w:tc>
          <w:tcPr>
            <w:tcW w:w="3218" w:type="dxa"/>
          </w:tcPr>
          <w:p w14:paraId="4E067FA4" w14:textId="77777777"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Absoluciones por Procedimiento Abreviado</w:t>
            </w:r>
          </w:p>
        </w:tc>
        <w:tc>
          <w:tcPr>
            <w:tcW w:w="1246" w:type="dxa"/>
          </w:tcPr>
          <w:p w14:paraId="6A5B919D" w14:textId="78867651"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c>
          <w:tcPr>
            <w:tcW w:w="554" w:type="dxa"/>
          </w:tcPr>
          <w:p w14:paraId="55EE2879" w14:textId="1C748E7B"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c>
          <w:tcPr>
            <w:tcW w:w="652" w:type="dxa"/>
          </w:tcPr>
          <w:p w14:paraId="2C938E23" w14:textId="6C295EA8"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c>
          <w:tcPr>
            <w:tcW w:w="594" w:type="dxa"/>
          </w:tcPr>
          <w:p w14:paraId="33C0A8EF" w14:textId="0A214A9F"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c>
          <w:tcPr>
            <w:tcW w:w="692" w:type="dxa"/>
          </w:tcPr>
          <w:p w14:paraId="011DB8F6" w14:textId="3A386558"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c>
          <w:tcPr>
            <w:tcW w:w="554" w:type="dxa"/>
          </w:tcPr>
          <w:p w14:paraId="6C4D6A90" w14:textId="002E0551"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c>
          <w:tcPr>
            <w:tcW w:w="554" w:type="dxa"/>
          </w:tcPr>
          <w:p w14:paraId="70FE152A" w14:textId="008EA2F6"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c>
          <w:tcPr>
            <w:tcW w:w="692" w:type="dxa"/>
          </w:tcPr>
          <w:p w14:paraId="5E7EE591" w14:textId="7B0E6320"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c>
          <w:tcPr>
            <w:tcW w:w="693" w:type="dxa"/>
          </w:tcPr>
          <w:p w14:paraId="4539C883" w14:textId="71FDADD5"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r>
      <w:tr w:rsidR="00802476" w:rsidRPr="00802476" w14:paraId="72D0D4A7" w14:textId="77777777" w:rsidTr="00AA360A">
        <w:trPr>
          <w:trHeight w:val="463"/>
        </w:trPr>
        <w:tc>
          <w:tcPr>
            <w:tcW w:w="3218" w:type="dxa"/>
          </w:tcPr>
          <w:p w14:paraId="037FA125" w14:textId="77777777"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 xml:space="preserve">Condenas por </w:t>
            </w:r>
          </w:p>
          <w:p w14:paraId="5255BF4A" w14:textId="77777777"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Juicio Oral</w:t>
            </w:r>
          </w:p>
        </w:tc>
        <w:tc>
          <w:tcPr>
            <w:tcW w:w="1246" w:type="dxa"/>
          </w:tcPr>
          <w:p w14:paraId="3E985239" w14:textId="77777777"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13</w:t>
            </w:r>
          </w:p>
        </w:tc>
        <w:tc>
          <w:tcPr>
            <w:tcW w:w="554" w:type="dxa"/>
          </w:tcPr>
          <w:p w14:paraId="74973476" w14:textId="2C02B67F"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c>
          <w:tcPr>
            <w:tcW w:w="652" w:type="dxa"/>
          </w:tcPr>
          <w:p w14:paraId="67C49850" w14:textId="77777777"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7</w:t>
            </w:r>
          </w:p>
        </w:tc>
        <w:tc>
          <w:tcPr>
            <w:tcW w:w="594" w:type="dxa"/>
          </w:tcPr>
          <w:p w14:paraId="7C14223B" w14:textId="77777777"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6</w:t>
            </w:r>
          </w:p>
        </w:tc>
        <w:tc>
          <w:tcPr>
            <w:tcW w:w="692" w:type="dxa"/>
          </w:tcPr>
          <w:p w14:paraId="2B72243A" w14:textId="7F1FF22F"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c>
          <w:tcPr>
            <w:tcW w:w="554" w:type="dxa"/>
          </w:tcPr>
          <w:p w14:paraId="54E48309" w14:textId="079B034B"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c>
          <w:tcPr>
            <w:tcW w:w="554" w:type="dxa"/>
          </w:tcPr>
          <w:p w14:paraId="5D83D26D" w14:textId="60D9FE6E"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c>
          <w:tcPr>
            <w:tcW w:w="692" w:type="dxa"/>
          </w:tcPr>
          <w:p w14:paraId="252C777E" w14:textId="2602A5EB"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c>
          <w:tcPr>
            <w:tcW w:w="693" w:type="dxa"/>
          </w:tcPr>
          <w:p w14:paraId="35F0D2B9" w14:textId="4EA3E7AF"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r>
      <w:tr w:rsidR="00802476" w:rsidRPr="00802476" w14:paraId="672DED2B" w14:textId="77777777" w:rsidTr="00AA360A">
        <w:trPr>
          <w:trHeight w:val="453"/>
        </w:trPr>
        <w:tc>
          <w:tcPr>
            <w:tcW w:w="3218" w:type="dxa"/>
          </w:tcPr>
          <w:p w14:paraId="507AF584" w14:textId="77777777"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 xml:space="preserve">Absoluciones por </w:t>
            </w:r>
          </w:p>
          <w:p w14:paraId="1829A3B2" w14:textId="77777777"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Juicio Oral</w:t>
            </w:r>
          </w:p>
        </w:tc>
        <w:tc>
          <w:tcPr>
            <w:tcW w:w="1246" w:type="dxa"/>
          </w:tcPr>
          <w:p w14:paraId="107995DF" w14:textId="77777777"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02</w:t>
            </w:r>
          </w:p>
        </w:tc>
        <w:tc>
          <w:tcPr>
            <w:tcW w:w="554" w:type="dxa"/>
          </w:tcPr>
          <w:p w14:paraId="237733F3" w14:textId="00FC1113"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c>
          <w:tcPr>
            <w:tcW w:w="652" w:type="dxa"/>
          </w:tcPr>
          <w:p w14:paraId="2F10C400" w14:textId="77777777"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1</w:t>
            </w:r>
          </w:p>
        </w:tc>
        <w:tc>
          <w:tcPr>
            <w:tcW w:w="594" w:type="dxa"/>
          </w:tcPr>
          <w:p w14:paraId="313BFBDC" w14:textId="77777777"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1</w:t>
            </w:r>
          </w:p>
        </w:tc>
        <w:tc>
          <w:tcPr>
            <w:tcW w:w="692" w:type="dxa"/>
          </w:tcPr>
          <w:p w14:paraId="6539E1D0" w14:textId="6127B9FA"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c>
          <w:tcPr>
            <w:tcW w:w="554" w:type="dxa"/>
          </w:tcPr>
          <w:p w14:paraId="7898DFEC" w14:textId="4C168EE0"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c>
          <w:tcPr>
            <w:tcW w:w="554" w:type="dxa"/>
          </w:tcPr>
          <w:p w14:paraId="1BD34823" w14:textId="187411A0"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c>
          <w:tcPr>
            <w:tcW w:w="692" w:type="dxa"/>
          </w:tcPr>
          <w:p w14:paraId="138333AB" w14:textId="37D4F055"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c>
          <w:tcPr>
            <w:tcW w:w="693" w:type="dxa"/>
          </w:tcPr>
          <w:p w14:paraId="2B61EF81" w14:textId="7F14B21C" w:rsidR="00802476" w:rsidRPr="00AA360A" w:rsidRDefault="00802476" w:rsidP="004B1CDD">
            <w:pPr>
              <w:ind w:left="142" w:right="49"/>
              <w:jc w:val="both"/>
              <w:rPr>
                <w:rFonts w:ascii="Arial" w:eastAsia="Arial" w:hAnsi="Arial" w:cs="Arial"/>
                <w:color w:val="000000"/>
                <w:sz w:val="16"/>
                <w:szCs w:val="16"/>
              </w:rPr>
            </w:pPr>
            <w:r w:rsidRPr="00AA360A">
              <w:rPr>
                <w:rFonts w:ascii="Arial" w:eastAsia="Arial" w:hAnsi="Arial" w:cs="Arial"/>
                <w:color w:val="000000"/>
                <w:sz w:val="16"/>
                <w:szCs w:val="16"/>
              </w:rPr>
              <w:t>0</w:t>
            </w:r>
          </w:p>
        </w:tc>
      </w:tr>
    </w:tbl>
    <w:p w14:paraId="30AC3C77" w14:textId="2CF2313A" w:rsidR="00802476" w:rsidRDefault="00802476" w:rsidP="004B1CDD">
      <w:pPr>
        <w:pStyle w:val="Prrafodelista"/>
        <w:pBdr>
          <w:top w:val="nil"/>
          <w:left w:val="nil"/>
          <w:bottom w:val="nil"/>
          <w:right w:val="nil"/>
          <w:between w:val="nil"/>
        </w:pBdr>
        <w:ind w:left="142" w:right="49"/>
        <w:contextualSpacing/>
        <w:jc w:val="both"/>
        <w:rPr>
          <w:rFonts w:ascii="Arial" w:eastAsia="Arial" w:hAnsi="Arial" w:cs="Arial"/>
          <w:b/>
          <w:color w:val="000000"/>
          <w:sz w:val="20"/>
          <w:szCs w:val="20"/>
        </w:rPr>
      </w:pPr>
    </w:p>
    <w:p w14:paraId="62573C7C" w14:textId="77777777" w:rsidR="004B1CDD" w:rsidRDefault="004B1CDD" w:rsidP="004B1CDD">
      <w:pPr>
        <w:pStyle w:val="Prrafodelista"/>
        <w:pBdr>
          <w:top w:val="nil"/>
          <w:left w:val="nil"/>
          <w:bottom w:val="nil"/>
          <w:right w:val="nil"/>
          <w:between w:val="nil"/>
        </w:pBdr>
        <w:ind w:left="142" w:right="49"/>
        <w:contextualSpacing/>
        <w:jc w:val="both"/>
        <w:rPr>
          <w:rFonts w:ascii="Arial" w:eastAsia="Arial" w:hAnsi="Arial" w:cs="Arial"/>
          <w:b/>
          <w:color w:val="000000"/>
          <w:sz w:val="20"/>
          <w:szCs w:val="20"/>
        </w:rPr>
      </w:pPr>
    </w:p>
    <w:p w14:paraId="67F08B7F" w14:textId="5A987200" w:rsidR="00802476" w:rsidRDefault="00802476" w:rsidP="004B1CDD">
      <w:pPr>
        <w:pStyle w:val="Prrafodelista"/>
        <w:numPr>
          <w:ilvl w:val="3"/>
          <w:numId w:val="2"/>
        </w:numPr>
        <w:pBdr>
          <w:top w:val="nil"/>
          <w:left w:val="nil"/>
          <w:bottom w:val="nil"/>
          <w:right w:val="nil"/>
          <w:between w:val="nil"/>
        </w:pBdr>
        <w:ind w:left="142" w:right="49" w:firstLine="0"/>
        <w:contextualSpacing/>
        <w:jc w:val="both"/>
        <w:rPr>
          <w:rFonts w:ascii="Arial" w:eastAsia="Arial" w:hAnsi="Arial" w:cs="Arial"/>
          <w:b/>
          <w:color w:val="000000"/>
          <w:sz w:val="20"/>
          <w:szCs w:val="20"/>
        </w:rPr>
      </w:pPr>
      <w:r w:rsidRPr="00802476">
        <w:rPr>
          <w:rFonts w:ascii="Arial" w:eastAsia="Arial" w:hAnsi="Arial" w:cs="Arial"/>
          <w:b/>
          <w:color w:val="000000"/>
          <w:sz w:val="20"/>
          <w:szCs w:val="20"/>
        </w:rPr>
        <w:t>Uso del procedimiento abreviado en el sistema de justicia para adolescentes en el 2025:</w:t>
      </w:r>
    </w:p>
    <w:p w14:paraId="255A62DC" w14:textId="77777777" w:rsidR="00802476" w:rsidRPr="00802476" w:rsidRDefault="00802476" w:rsidP="004B1CDD">
      <w:pPr>
        <w:pStyle w:val="Prrafodelista"/>
        <w:pBdr>
          <w:top w:val="nil"/>
          <w:left w:val="nil"/>
          <w:bottom w:val="nil"/>
          <w:right w:val="nil"/>
          <w:between w:val="nil"/>
        </w:pBdr>
        <w:ind w:left="142" w:right="49"/>
        <w:contextualSpacing/>
        <w:jc w:val="both"/>
        <w:rPr>
          <w:rFonts w:ascii="Arial" w:eastAsia="Arial" w:hAnsi="Arial" w:cs="Arial"/>
          <w:b/>
          <w:color w:val="000000"/>
          <w:sz w:val="20"/>
          <w:szCs w:val="20"/>
        </w:rPr>
      </w:pPr>
    </w:p>
    <w:tbl>
      <w:tblPr>
        <w:tblStyle w:val="Tablaconcuadrcula"/>
        <w:tblW w:w="7969" w:type="dxa"/>
        <w:tblInd w:w="817" w:type="dxa"/>
        <w:tblLook w:val="04A0" w:firstRow="1" w:lastRow="0" w:firstColumn="1" w:lastColumn="0" w:noHBand="0" w:noVBand="1"/>
      </w:tblPr>
      <w:tblGrid>
        <w:gridCol w:w="6375"/>
        <w:gridCol w:w="736"/>
        <w:gridCol w:w="858"/>
      </w:tblGrid>
      <w:tr w:rsidR="00802476" w:rsidRPr="00802476" w14:paraId="5A75C83D" w14:textId="77777777" w:rsidTr="00802476">
        <w:trPr>
          <w:trHeight w:val="783"/>
        </w:trPr>
        <w:tc>
          <w:tcPr>
            <w:tcW w:w="6375" w:type="dxa"/>
            <w:shd w:val="clear" w:color="auto" w:fill="F2F2F2" w:themeFill="background1" w:themeFillShade="F2"/>
          </w:tcPr>
          <w:p w14:paraId="1224712A" w14:textId="77777777" w:rsidR="00802476" w:rsidRPr="00802476" w:rsidRDefault="00802476" w:rsidP="004B1CDD">
            <w:pPr>
              <w:ind w:left="142" w:right="49"/>
              <w:jc w:val="both"/>
              <w:rPr>
                <w:rFonts w:ascii="Arial" w:eastAsia="Arial" w:hAnsi="Arial" w:cs="Arial"/>
                <w:color w:val="000000"/>
                <w:sz w:val="20"/>
                <w:szCs w:val="20"/>
              </w:rPr>
            </w:pPr>
            <w:r w:rsidRPr="00802476">
              <w:rPr>
                <w:rFonts w:ascii="Arial" w:eastAsia="Arial" w:hAnsi="Arial" w:cs="Arial"/>
                <w:color w:val="000000"/>
                <w:sz w:val="20"/>
                <w:szCs w:val="20"/>
              </w:rPr>
              <w:t xml:space="preserve">¿En tu entidad </w:t>
            </w:r>
            <w:r w:rsidRPr="00802476">
              <w:rPr>
                <w:rFonts w:ascii="Arial" w:eastAsia="Arial" w:hAnsi="Arial" w:cs="Arial"/>
                <w:b/>
                <w:color w:val="000000"/>
                <w:sz w:val="20"/>
                <w:szCs w:val="20"/>
              </w:rPr>
              <w:t>utilizaron el procedimiento abreviado en el sistema de justicia para adolescentes en el 2025</w:t>
            </w:r>
            <w:r w:rsidRPr="00802476">
              <w:rPr>
                <w:rFonts w:ascii="Arial" w:eastAsia="Arial" w:hAnsi="Arial" w:cs="Arial"/>
                <w:color w:val="000000"/>
                <w:sz w:val="20"/>
                <w:szCs w:val="20"/>
              </w:rPr>
              <w:t>? Contestar con una X en la casilla correspondiente: Sí o No</w:t>
            </w:r>
          </w:p>
        </w:tc>
        <w:tc>
          <w:tcPr>
            <w:tcW w:w="736" w:type="dxa"/>
          </w:tcPr>
          <w:p w14:paraId="1B160C8F" w14:textId="77777777" w:rsidR="00802476" w:rsidRPr="00802476" w:rsidRDefault="00802476" w:rsidP="004B1CDD">
            <w:pPr>
              <w:ind w:left="142" w:right="49"/>
              <w:jc w:val="both"/>
              <w:rPr>
                <w:rFonts w:ascii="Arial" w:eastAsia="Arial" w:hAnsi="Arial" w:cs="Arial"/>
                <w:b/>
                <w:color w:val="000000"/>
                <w:sz w:val="20"/>
                <w:szCs w:val="20"/>
              </w:rPr>
            </w:pPr>
            <w:r w:rsidRPr="00802476">
              <w:rPr>
                <w:rFonts w:ascii="Arial" w:eastAsia="Arial" w:hAnsi="Arial" w:cs="Arial"/>
                <w:b/>
                <w:color w:val="000000"/>
                <w:sz w:val="20"/>
                <w:szCs w:val="20"/>
              </w:rPr>
              <w:t>Sí</w:t>
            </w:r>
          </w:p>
          <w:p w14:paraId="37EC9B8C" w14:textId="77777777" w:rsidR="00802476" w:rsidRPr="00802476" w:rsidRDefault="00802476" w:rsidP="004B1CDD">
            <w:pPr>
              <w:ind w:left="142" w:right="49"/>
              <w:jc w:val="both"/>
              <w:rPr>
                <w:rFonts w:ascii="Arial" w:eastAsia="Arial" w:hAnsi="Arial" w:cs="Arial"/>
                <w:b/>
                <w:color w:val="000000"/>
                <w:sz w:val="20"/>
                <w:szCs w:val="20"/>
              </w:rPr>
            </w:pPr>
            <w:r w:rsidRPr="00802476">
              <w:rPr>
                <w:rFonts w:ascii="Arial" w:eastAsia="Arial" w:hAnsi="Arial" w:cs="Arial"/>
                <w:b/>
                <w:color w:val="000000"/>
                <w:sz w:val="20"/>
                <w:szCs w:val="20"/>
              </w:rPr>
              <w:t>X</w:t>
            </w:r>
          </w:p>
          <w:p w14:paraId="0B181C49" w14:textId="77777777" w:rsidR="00802476" w:rsidRPr="00802476" w:rsidRDefault="00802476" w:rsidP="004B1CDD">
            <w:pPr>
              <w:ind w:left="142" w:right="49"/>
              <w:jc w:val="both"/>
              <w:rPr>
                <w:rFonts w:ascii="Arial" w:eastAsia="Arial" w:hAnsi="Arial" w:cs="Arial"/>
                <w:b/>
                <w:color w:val="000000"/>
                <w:sz w:val="20"/>
                <w:szCs w:val="20"/>
              </w:rPr>
            </w:pPr>
          </w:p>
        </w:tc>
        <w:tc>
          <w:tcPr>
            <w:tcW w:w="858" w:type="dxa"/>
          </w:tcPr>
          <w:p w14:paraId="3701C881" w14:textId="77777777" w:rsidR="00802476" w:rsidRPr="00802476" w:rsidRDefault="00802476" w:rsidP="004B1CDD">
            <w:pPr>
              <w:ind w:left="142" w:right="49"/>
              <w:jc w:val="both"/>
              <w:rPr>
                <w:rFonts w:ascii="Arial" w:eastAsia="Arial" w:hAnsi="Arial" w:cs="Arial"/>
                <w:b/>
                <w:color w:val="000000"/>
                <w:sz w:val="20"/>
                <w:szCs w:val="20"/>
              </w:rPr>
            </w:pPr>
            <w:r w:rsidRPr="00802476">
              <w:rPr>
                <w:rFonts w:ascii="Arial" w:eastAsia="Arial" w:hAnsi="Arial" w:cs="Arial"/>
                <w:b/>
                <w:color w:val="000000"/>
                <w:sz w:val="20"/>
                <w:szCs w:val="20"/>
              </w:rPr>
              <w:t>NO</w:t>
            </w:r>
          </w:p>
        </w:tc>
      </w:tr>
    </w:tbl>
    <w:p w14:paraId="738FC205" w14:textId="47B846A6" w:rsidR="00802476" w:rsidRDefault="00802476" w:rsidP="004B1CDD">
      <w:pPr>
        <w:pBdr>
          <w:top w:val="nil"/>
          <w:left w:val="nil"/>
          <w:bottom w:val="nil"/>
          <w:right w:val="nil"/>
          <w:between w:val="nil"/>
        </w:pBdr>
        <w:ind w:left="142" w:right="49"/>
        <w:jc w:val="both"/>
        <w:rPr>
          <w:rFonts w:ascii="Arial" w:eastAsia="Arial" w:hAnsi="Arial" w:cs="Arial"/>
          <w:color w:val="000000"/>
          <w:sz w:val="20"/>
          <w:szCs w:val="20"/>
        </w:rPr>
      </w:pPr>
    </w:p>
    <w:p w14:paraId="037B33D6" w14:textId="77777777" w:rsidR="004B1CDD" w:rsidRPr="00802476" w:rsidRDefault="004B1CDD" w:rsidP="004B1CDD">
      <w:pPr>
        <w:pBdr>
          <w:top w:val="nil"/>
          <w:left w:val="nil"/>
          <w:bottom w:val="nil"/>
          <w:right w:val="nil"/>
          <w:between w:val="nil"/>
        </w:pBdr>
        <w:ind w:left="142" w:right="49"/>
        <w:jc w:val="both"/>
        <w:rPr>
          <w:rFonts w:ascii="Arial" w:eastAsia="Arial" w:hAnsi="Arial" w:cs="Arial"/>
          <w:color w:val="000000"/>
          <w:sz w:val="20"/>
          <w:szCs w:val="20"/>
        </w:rPr>
      </w:pPr>
    </w:p>
    <w:p w14:paraId="6D132F4D" w14:textId="178F6B3D" w:rsidR="00802476" w:rsidRDefault="00802476" w:rsidP="004B1CDD">
      <w:pPr>
        <w:pStyle w:val="Prrafodelista"/>
        <w:numPr>
          <w:ilvl w:val="3"/>
          <w:numId w:val="2"/>
        </w:numPr>
        <w:pBdr>
          <w:top w:val="nil"/>
          <w:left w:val="nil"/>
          <w:bottom w:val="nil"/>
          <w:right w:val="nil"/>
          <w:between w:val="nil"/>
        </w:pBdr>
        <w:ind w:left="142" w:right="49" w:firstLine="0"/>
        <w:contextualSpacing/>
        <w:jc w:val="both"/>
        <w:rPr>
          <w:rFonts w:ascii="Arial" w:eastAsia="Arial" w:hAnsi="Arial" w:cs="Arial"/>
          <w:b/>
          <w:color w:val="000000"/>
          <w:sz w:val="20"/>
          <w:szCs w:val="20"/>
        </w:rPr>
      </w:pPr>
      <w:r w:rsidRPr="00802476">
        <w:rPr>
          <w:rFonts w:ascii="Arial" w:eastAsia="Arial" w:hAnsi="Arial" w:cs="Arial"/>
          <w:b/>
          <w:color w:val="000000"/>
          <w:sz w:val="20"/>
          <w:szCs w:val="20"/>
        </w:rPr>
        <w:t>Si tu respuesta fue NO, ¿por qué en tu entidad no utilizaron el procedimiento abreviado en el sistema de adolescentes en el 2025?</w:t>
      </w:r>
    </w:p>
    <w:p w14:paraId="7411CA6A" w14:textId="77777777" w:rsidR="00802476" w:rsidRPr="00802476" w:rsidRDefault="00802476" w:rsidP="004B1CDD">
      <w:pPr>
        <w:pStyle w:val="Prrafodelista"/>
        <w:pBdr>
          <w:top w:val="nil"/>
          <w:left w:val="nil"/>
          <w:bottom w:val="nil"/>
          <w:right w:val="nil"/>
          <w:between w:val="nil"/>
        </w:pBdr>
        <w:ind w:left="142" w:right="49"/>
        <w:contextualSpacing/>
        <w:jc w:val="both"/>
        <w:rPr>
          <w:rFonts w:ascii="Arial" w:eastAsia="Arial" w:hAnsi="Arial" w:cs="Arial"/>
          <w:b/>
          <w:color w:val="000000"/>
          <w:sz w:val="20"/>
          <w:szCs w:val="20"/>
        </w:rPr>
      </w:pPr>
    </w:p>
    <w:tbl>
      <w:tblPr>
        <w:tblStyle w:val="Tablaconcuadrcula"/>
        <w:tblW w:w="8119" w:type="dxa"/>
        <w:tblInd w:w="817" w:type="dxa"/>
        <w:tblLook w:val="04A0" w:firstRow="1" w:lastRow="0" w:firstColumn="1" w:lastColumn="0" w:noHBand="0" w:noVBand="1"/>
      </w:tblPr>
      <w:tblGrid>
        <w:gridCol w:w="8119"/>
      </w:tblGrid>
      <w:tr w:rsidR="00802476" w:rsidRPr="00802476" w14:paraId="086B6411" w14:textId="77777777" w:rsidTr="00802476">
        <w:trPr>
          <w:trHeight w:val="296"/>
        </w:trPr>
        <w:tc>
          <w:tcPr>
            <w:tcW w:w="8119" w:type="dxa"/>
          </w:tcPr>
          <w:p w14:paraId="4E009BF2" w14:textId="77777777" w:rsidR="00802476" w:rsidRPr="00802476" w:rsidRDefault="00802476" w:rsidP="004B1CDD">
            <w:pPr>
              <w:ind w:left="142" w:right="49"/>
              <w:jc w:val="both"/>
              <w:rPr>
                <w:rFonts w:ascii="Arial" w:eastAsia="Arial" w:hAnsi="Arial" w:cs="Arial"/>
                <w:color w:val="000000"/>
                <w:sz w:val="20"/>
                <w:szCs w:val="20"/>
              </w:rPr>
            </w:pPr>
          </w:p>
        </w:tc>
      </w:tr>
    </w:tbl>
    <w:p w14:paraId="1AEA88CA" w14:textId="77777777" w:rsidR="00802476" w:rsidRPr="00802476" w:rsidRDefault="00802476" w:rsidP="004B1CDD">
      <w:pPr>
        <w:pBdr>
          <w:top w:val="nil"/>
          <w:left w:val="nil"/>
          <w:bottom w:val="nil"/>
          <w:right w:val="nil"/>
          <w:between w:val="nil"/>
        </w:pBdr>
        <w:ind w:left="142" w:right="49"/>
        <w:jc w:val="both"/>
        <w:rPr>
          <w:rFonts w:ascii="Arial" w:eastAsia="Arial" w:hAnsi="Arial" w:cs="Arial"/>
          <w:color w:val="000000"/>
          <w:sz w:val="20"/>
          <w:szCs w:val="20"/>
        </w:rPr>
      </w:pPr>
    </w:p>
    <w:p w14:paraId="1DBBCBDA" w14:textId="288050F1" w:rsidR="00802476" w:rsidRDefault="00802476" w:rsidP="004B1CDD">
      <w:pPr>
        <w:pStyle w:val="Prrafodelista"/>
        <w:numPr>
          <w:ilvl w:val="3"/>
          <w:numId w:val="2"/>
        </w:numPr>
        <w:pBdr>
          <w:top w:val="nil"/>
          <w:left w:val="nil"/>
          <w:bottom w:val="nil"/>
          <w:right w:val="nil"/>
          <w:between w:val="nil"/>
        </w:pBdr>
        <w:spacing w:before="200"/>
        <w:ind w:left="142" w:right="49" w:firstLine="0"/>
        <w:contextualSpacing/>
        <w:jc w:val="both"/>
        <w:rPr>
          <w:rFonts w:ascii="Arial" w:eastAsia="Arial" w:hAnsi="Arial" w:cs="Arial"/>
          <w:b/>
          <w:color w:val="000000"/>
          <w:sz w:val="20"/>
          <w:szCs w:val="20"/>
        </w:rPr>
      </w:pPr>
      <w:r w:rsidRPr="00802476">
        <w:rPr>
          <w:rFonts w:ascii="Arial" w:eastAsia="Arial" w:hAnsi="Arial" w:cs="Arial"/>
          <w:b/>
          <w:color w:val="000000"/>
          <w:sz w:val="20"/>
          <w:szCs w:val="20"/>
        </w:rPr>
        <w:t>¿Por qué utilizan el procedimiento abreviado en el sistema de adolescentes en tu entidad?</w:t>
      </w:r>
    </w:p>
    <w:p w14:paraId="5DADE9DE" w14:textId="77777777" w:rsidR="004B1CDD" w:rsidRPr="00802476" w:rsidRDefault="004B1CDD" w:rsidP="004B1CDD">
      <w:pPr>
        <w:pStyle w:val="Prrafodelista"/>
        <w:pBdr>
          <w:top w:val="nil"/>
          <w:left w:val="nil"/>
          <w:bottom w:val="nil"/>
          <w:right w:val="nil"/>
          <w:between w:val="nil"/>
        </w:pBdr>
        <w:spacing w:before="200"/>
        <w:ind w:left="142" w:right="49"/>
        <w:contextualSpacing/>
        <w:jc w:val="both"/>
        <w:rPr>
          <w:rFonts w:ascii="Arial" w:eastAsia="Arial" w:hAnsi="Arial" w:cs="Arial"/>
          <w:b/>
          <w:color w:val="000000"/>
          <w:sz w:val="20"/>
          <w:szCs w:val="20"/>
        </w:rPr>
      </w:pPr>
    </w:p>
    <w:tbl>
      <w:tblPr>
        <w:tblStyle w:val="Tablaconcuadrcula"/>
        <w:tblW w:w="8250" w:type="dxa"/>
        <w:tblInd w:w="817" w:type="dxa"/>
        <w:tblLook w:val="04A0" w:firstRow="1" w:lastRow="0" w:firstColumn="1" w:lastColumn="0" w:noHBand="0" w:noVBand="1"/>
      </w:tblPr>
      <w:tblGrid>
        <w:gridCol w:w="8250"/>
      </w:tblGrid>
      <w:tr w:rsidR="00802476" w:rsidRPr="00802476" w14:paraId="0F44A429" w14:textId="77777777" w:rsidTr="00802476">
        <w:tc>
          <w:tcPr>
            <w:tcW w:w="8250" w:type="dxa"/>
          </w:tcPr>
          <w:p w14:paraId="48882876" w14:textId="77777777" w:rsidR="00802476" w:rsidRPr="00802476" w:rsidRDefault="00802476" w:rsidP="004B1CDD">
            <w:pPr>
              <w:ind w:left="142" w:right="49"/>
              <w:jc w:val="both"/>
              <w:rPr>
                <w:rFonts w:ascii="Arial" w:eastAsia="Arial" w:hAnsi="Arial" w:cs="Arial"/>
                <w:color w:val="000000"/>
                <w:sz w:val="20"/>
                <w:szCs w:val="20"/>
              </w:rPr>
            </w:pPr>
          </w:p>
          <w:p w14:paraId="09975FD8" w14:textId="742A9751" w:rsidR="00802476" w:rsidRPr="00802476" w:rsidRDefault="00802476" w:rsidP="004B1CDD">
            <w:pPr>
              <w:ind w:left="142" w:right="49"/>
              <w:jc w:val="both"/>
              <w:rPr>
                <w:rFonts w:ascii="Arial" w:eastAsia="Arial" w:hAnsi="Arial" w:cs="Arial"/>
                <w:color w:val="000000"/>
                <w:sz w:val="20"/>
                <w:szCs w:val="20"/>
              </w:rPr>
            </w:pPr>
            <w:r w:rsidRPr="00802476">
              <w:rPr>
                <w:rFonts w:ascii="Arial" w:eastAsia="Arial" w:hAnsi="Arial" w:cs="Arial"/>
                <w:color w:val="000000"/>
                <w:sz w:val="20"/>
                <w:szCs w:val="20"/>
              </w:rPr>
              <w:t xml:space="preserve">En razón de que,  si bien es cierro dicha figura no está contemplada en la  Ley Nacional del Sistema Integral de Justica para Adolescentes, es  una forma de terminación anticipada, contemplada  en el Código Nacional de procedimientos Penales, por lo cual los Jueces de control en la Entidad,  aprueban el procedimiento abreviado,  privilegiando los principios de </w:t>
            </w:r>
            <w:r w:rsidRPr="00802476">
              <w:rPr>
                <w:rFonts w:ascii="Arial" w:eastAsia="Arial" w:hAnsi="Arial" w:cs="Arial"/>
                <w:b/>
                <w:bCs/>
                <w:color w:val="000000"/>
                <w:sz w:val="20"/>
                <w:szCs w:val="20"/>
              </w:rPr>
              <w:t>aplicación favorable y celeridad procesal</w:t>
            </w:r>
            <w:r w:rsidRPr="00802476">
              <w:rPr>
                <w:rFonts w:ascii="Arial" w:eastAsia="Arial" w:hAnsi="Arial" w:cs="Arial"/>
                <w:color w:val="000000"/>
                <w:sz w:val="20"/>
                <w:szCs w:val="20"/>
              </w:rPr>
              <w:t xml:space="preserve">,  mismos que se encuentran </w:t>
            </w:r>
            <w:r w:rsidRPr="00802476">
              <w:rPr>
                <w:rFonts w:ascii="Arial" w:eastAsia="Arial" w:hAnsi="Arial" w:cs="Arial"/>
                <w:color w:val="000000"/>
                <w:sz w:val="20"/>
                <w:szCs w:val="20"/>
              </w:rPr>
              <w:lastRenderedPageBreak/>
              <w:t xml:space="preserve">previstos en la propia Ley  Nacional;  siendo esta figura una opción  rápida  tanto  para el adolescente como para la víctima, que ayuda a que, en una sola audiencia el adolescente pueda conocer las  medida  de sanción se le ha de imponer, así como la víctima puede asegurar   que la se le reparen los daños; esto  sin pasar por  varias audiencias como sería las de Juicio, que se podrían diferir en caso de que no asistiera algún testigo o existir alguna otra circunstancia.   </w:t>
            </w:r>
          </w:p>
        </w:tc>
      </w:tr>
    </w:tbl>
    <w:p w14:paraId="575A6AD5" w14:textId="77777777" w:rsidR="00802476" w:rsidRPr="00802476" w:rsidRDefault="00802476" w:rsidP="004B1CDD">
      <w:pPr>
        <w:pBdr>
          <w:top w:val="nil"/>
          <w:left w:val="nil"/>
          <w:bottom w:val="nil"/>
          <w:right w:val="nil"/>
          <w:between w:val="nil"/>
        </w:pBdr>
        <w:ind w:left="142" w:right="49"/>
        <w:jc w:val="both"/>
        <w:rPr>
          <w:rFonts w:ascii="Arial" w:eastAsia="Arial" w:hAnsi="Arial" w:cs="Arial"/>
          <w:b/>
          <w:color w:val="000000"/>
          <w:sz w:val="20"/>
          <w:szCs w:val="20"/>
        </w:rPr>
      </w:pPr>
    </w:p>
    <w:p w14:paraId="42C15CD6" w14:textId="77777777" w:rsidR="00802476" w:rsidRPr="00802476" w:rsidRDefault="00802476" w:rsidP="004B1CDD">
      <w:pPr>
        <w:pStyle w:val="Prrafodelista"/>
        <w:numPr>
          <w:ilvl w:val="3"/>
          <w:numId w:val="2"/>
        </w:numPr>
        <w:pBdr>
          <w:top w:val="nil"/>
          <w:left w:val="nil"/>
          <w:bottom w:val="nil"/>
          <w:right w:val="nil"/>
          <w:between w:val="nil"/>
        </w:pBdr>
        <w:ind w:left="142" w:right="49" w:firstLine="0"/>
        <w:contextualSpacing/>
        <w:jc w:val="both"/>
        <w:rPr>
          <w:rFonts w:ascii="Arial" w:eastAsia="Arial" w:hAnsi="Arial" w:cs="Arial"/>
          <w:b/>
          <w:color w:val="000000"/>
          <w:sz w:val="20"/>
          <w:szCs w:val="20"/>
        </w:rPr>
      </w:pPr>
      <w:r w:rsidRPr="00802476">
        <w:rPr>
          <w:rFonts w:ascii="Arial" w:eastAsia="Arial" w:hAnsi="Arial" w:cs="Arial"/>
          <w:b/>
          <w:color w:val="000000"/>
          <w:sz w:val="20"/>
          <w:szCs w:val="20"/>
        </w:rPr>
        <w:t>¿Cuáles son los fundamentos legales para utilizar el procedimiento abreviado para adolescentes en tu entidad?</w:t>
      </w:r>
    </w:p>
    <w:tbl>
      <w:tblPr>
        <w:tblStyle w:val="Tablaconcuadrcula"/>
        <w:tblW w:w="8193" w:type="dxa"/>
        <w:tblInd w:w="817" w:type="dxa"/>
        <w:tblLook w:val="04A0" w:firstRow="1" w:lastRow="0" w:firstColumn="1" w:lastColumn="0" w:noHBand="0" w:noVBand="1"/>
      </w:tblPr>
      <w:tblGrid>
        <w:gridCol w:w="8193"/>
      </w:tblGrid>
      <w:tr w:rsidR="00802476" w:rsidRPr="00802476" w14:paraId="24929F98" w14:textId="77777777" w:rsidTr="004B1CDD">
        <w:trPr>
          <w:trHeight w:val="1004"/>
        </w:trPr>
        <w:tc>
          <w:tcPr>
            <w:tcW w:w="8193" w:type="dxa"/>
          </w:tcPr>
          <w:p w14:paraId="0F134BAC" w14:textId="77777777" w:rsidR="00802476" w:rsidRPr="00802476" w:rsidRDefault="00802476" w:rsidP="004B1CDD">
            <w:pPr>
              <w:ind w:left="142" w:right="49"/>
              <w:jc w:val="both"/>
              <w:rPr>
                <w:rFonts w:ascii="Arial" w:eastAsia="Arial" w:hAnsi="Arial" w:cs="Arial"/>
                <w:color w:val="000000"/>
                <w:sz w:val="20"/>
                <w:szCs w:val="20"/>
              </w:rPr>
            </w:pPr>
          </w:p>
          <w:p w14:paraId="2CFDEDA5" w14:textId="212E461E" w:rsidR="00802476" w:rsidRPr="00802476" w:rsidRDefault="00802476" w:rsidP="004B1CDD">
            <w:pPr>
              <w:ind w:left="142" w:right="49"/>
              <w:jc w:val="both"/>
              <w:rPr>
                <w:rFonts w:ascii="Arial" w:eastAsia="Arial" w:hAnsi="Arial" w:cs="Arial"/>
                <w:color w:val="000000"/>
                <w:sz w:val="20"/>
                <w:szCs w:val="20"/>
              </w:rPr>
            </w:pPr>
            <w:r w:rsidRPr="00802476">
              <w:rPr>
                <w:rFonts w:ascii="Arial" w:eastAsia="Arial" w:hAnsi="Arial" w:cs="Arial"/>
                <w:color w:val="000000"/>
                <w:sz w:val="20"/>
                <w:szCs w:val="20"/>
              </w:rPr>
              <w:t>De conformidad con lo previsto en el artículo 10 de la Ley Nacional del Sistema Integral de Justicia para Adolescentes, se aplica lo preceptuado en el encasillado 201 del Código Nacional de Procedimientos Penales en vigor.</w:t>
            </w:r>
          </w:p>
        </w:tc>
      </w:tr>
    </w:tbl>
    <w:p w14:paraId="28015D17" w14:textId="77777777" w:rsidR="00802476" w:rsidRPr="00802476" w:rsidRDefault="00802476" w:rsidP="004B1CDD">
      <w:pPr>
        <w:pBdr>
          <w:top w:val="nil"/>
          <w:left w:val="nil"/>
          <w:bottom w:val="nil"/>
          <w:right w:val="nil"/>
          <w:between w:val="nil"/>
        </w:pBdr>
        <w:ind w:left="142" w:right="49"/>
        <w:jc w:val="both"/>
        <w:rPr>
          <w:rFonts w:ascii="Arial" w:eastAsia="Arial" w:hAnsi="Arial" w:cs="Arial"/>
          <w:color w:val="000000"/>
          <w:sz w:val="20"/>
          <w:szCs w:val="20"/>
        </w:rPr>
      </w:pPr>
    </w:p>
    <w:p w14:paraId="39B11669" w14:textId="77777777" w:rsidR="004B1CDD" w:rsidRDefault="00802476" w:rsidP="004B1CDD">
      <w:pPr>
        <w:pStyle w:val="Prrafodelista"/>
        <w:numPr>
          <w:ilvl w:val="3"/>
          <w:numId w:val="2"/>
        </w:numPr>
        <w:pBdr>
          <w:top w:val="nil"/>
          <w:left w:val="nil"/>
          <w:bottom w:val="nil"/>
          <w:right w:val="nil"/>
          <w:between w:val="nil"/>
        </w:pBdr>
        <w:ind w:left="142" w:right="49" w:firstLine="0"/>
        <w:contextualSpacing/>
        <w:jc w:val="both"/>
        <w:rPr>
          <w:rFonts w:ascii="Arial" w:eastAsia="Arial" w:hAnsi="Arial" w:cs="Arial"/>
          <w:b/>
          <w:color w:val="000000"/>
          <w:sz w:val="20"/>
          <w:szCs w:val="20"/>
        </w:rPr>
      </w:pPr>
      <w:r w:rsidRPr="00802476">
        <w:rPr>
          <w:rFonts w:ascii="Arial" w:eastAsia="Arial" w:hAnsi="Arial" w:cs="Arial"/>
          <w:b/>
          <w:color w:val="000000"/>
          <w:sz w:val="20"/>
          <w:szCs w:val="20"/>
        </w:rPr>
        <w:t>Explica qué parámetros utilizan para determinar la duración de la medida de sanción para la sentencia condenatoria por procedimiento abreviado en adolescentes.</w:t>
      </w:r>
    </w:p>
    <w:p w14:paraId="575D1126" w14:textId="142429D5" w:rsidR="00802476" w:rsidRPr="00802476" w:rsidRDefault="00802476" w:rsidP="00DF3164">
      <w:pPr>
        <w:pStyle w:val="Prrafodelista"/>
        <w:pBdr>
          <w:top w:val="nil"/>
          <w:left w:val="nil"/>
          <w:bottom w:val="nil"/>
          <w:right w:val="nil"/>
          <w:between w:val="nil"/>
        </w:pBdr>
        <w:ind w:left="142" w:right="49"/>
        <w:contextualSpacing/>
        <w:jc w:val="both"/>
        <w:rPr>
          <w:rFonts w:ascii="Arial" w:eastAsia="Arial" w:hAnsi="Arial" w:cs="Arial"/>
          <w:b/>
          <w:color w:val="000000"/>
          <w:sz w:val="20"/>
          <w:szCs w:val="20"/>
        </w:rPr>
      </w:pPr>
      <w:r w:rsidRPr="00802476">
        <w:rPr>
          <w:rFonts w:ascii="Arial" w:eastAsia="Arial" w:hAnsi="Arial" w:cs="Arial"/>
          <w:b/>
          <w:color w:val="000000"/>
          <w:sz w:val="20"/>
          <w:szCs w:val="20"/>
        </w:rPr>
        <w:t xml:space="preserve"> </w:t>
      </w:r>
    </w:p>
    <w:tbl>
      <w:tblPr>
        <w:tblStyle w:val="Tablaconcuadrcula"/>
        <w:tblW w:w="8249" w:type="dxa"/>
        <w:tblInd w:w="817" w:type="dxa"/>
        <w:tblLook w:val="04A0" w:firstRow="1" w:lastRow="0" w:firstColumn="1" w:lastColumn="0" w:noHBand="0" w:noVBand="1"/>
      </w:tblPr>
      <w:tblGrid>
        <w:gridCol w:w="8249"/>
      </w:tblGrid>
      <w:tr w:rsidR="00802476" w:rsidRPr="00802476" w14:paraId="03CEDEBD" w14:textId="77777777" w:rsidTr="004B1CDD">
        <w:trPr>
          <w:trHeight w:val="1144"/>
        </w:trPr>
        <w:tc>
          <w:tcPr>
            <w:tcW w:w="8249" w:type="dxa"/>
          </w:tcPr>
          <w:p w14:paraId="39BC31CA" w14:textId="58926E05" w:rsidR="00802476" w:rsidRPr="00802476" w:rsidRDefault="00802476" w:rsidP="004B1CDD">
            <w:pPr>
              <w:ind w:left="142" w:right="49"/>
              <w:jc w:val="both"/>
              <w:rPr>
                <w:rFonts w:ascii="Arial" w:eastAsia="Arial" w:hAnsi="Arial" w:cs="Arial"/>
                <w:color w:val="000000"/>
                <w:sz w:val="20"/>
                <w:szCs w:val="20"/>
              </w:rPr>
            </w:pPr>
            <w:r w:rsidRPr="00802476">
              <w:rPr>
                <w:rFonts w:ascii="Arial" w:eastAsia="Arial" w:hAnsi="Arial" w:cs="Arial"/>
                <w:color w:val="000000"/>
                <w:sz w:val="20"/>
                <w:szCs w:val="20"/>
              </w:rPr>
              <w:t xml:space="preserve">La edad de la persona adolescente, el grupo etario al cual pertenece, así como sus circunstancias personales, familiares, sociales   y su vulnerabilidad, siempre a su favor; su </w:t>
            </w:r>
            <w:r w:rsidR="004B1CDD" w:rsidRPr="00802476">
              <w:rPr>
                <w:rFonts w:ascii="Arial" w:eastAsia="Arial" w:hAnsi="Arial" w:cs="Arial"/>
                <w:color w:val="000000"/>
                <w:sz w:val="20"/>
                <w:szCs w:val="20"/>
              </w:rPr>
              <w:t>grado de</w:t>
            </w:r>
            <w:r w:rsidRPr="00802476">
              <w:rPr>
                <w:rFonts w:ascii="Arial" w:eastAsia="Arial" w:hAnsi="Arial" w:cs="Arial"/>
                <w:color w:val="000000"/>
                <w:sz w:val="20"/>
                <w:szCs w:val="20"/>
              </w:rPr>
              <w:t xml:space="preserve"> participación, las características del caso concreto: las circunstancias del </w:t>
            </w:r>
            <w:r w:rsidR="004B1CDD" w:rsidRPr="00802476">
              <w:rPr>
                <w:rFonts w:ascii="Arial" w:eastAsia="Arial" w:hAnsi="Arial" w:cs="Arial"/>
                <w:color w:val="000000"/>
                <w:sz w:val="20"/>
                <w:szCs w:val="20"/>
              </w:rPr>
              <w:t>hecho, el</w:t>
            </w:r>
            <w:r w:rsidRPr="00802476">
              <w:rPr>
                <w:rFonts w:ascii="Arial" w:eastAsia="Arial" w:hAnsi="Arial" w:cs="Arial"/>
                <w:color w:val="000000"/>
                <w:sz w:val="20"/>
                <w:szCs w:val="20"/>
              </w:rPr>
              <w:t xml:space="preserve"> daño causado y el esfuerzo del propio adolescente para reponerlo. </w:t>
            </w:r>
          </w:p>
        </w:tc>
      </w:tr>
    </w:tbl>
    <w:p w14:paraId="3243AFA9" w14:textId="77777777" w:rsidR="00802476" w:rsidRPr="00802476" w:rsidRDefault="00802476" w:rsidP="004B1CDD">
      <w:pPr>
        <w:pBdr>
          <w:top w:val="nil"/>
          <w:left w:val="nil"/>
          <w:bottom w:val="nil"/>
          <w:right w:val="nil"/>
          <w:between w:val="nil"/>
        </w:pBdr>
        <w:ind w:left="142" w:right="49"/>
        <w:jc w:val="both"/>
        <w:rPr>
          <w:rFonts w:ascii="Arial" w:eastAsia="Arial" w:hAnsi="Arial" w:cs="Arial"/>
          <w:color w:val="000000"/>
          <w:sz w:val="20"/>
          <w:szCs w:val="20"/>
        </w:rPr>
      </w:pPr>
    </w:p>
    <w:p w14:paraId="69B6A64E" w14:textId="26BDF931" w:rsidR="00802476" w:rsidRDefault="00802476" w:rsidP="004B1CDD">
      <w:pPr>
        <w:pStyle w:val="Prrafodelista"/>
        <w:numPr>
          <w:ilvl w:val="3"/>
          <w:numId w:val="2"/>
        </w:numPr>
        <w:pBdr>
          <w:top w:val="nil"/>
          <w:left w:val="nil"/>
          <w:bottom w:val="nil"/>
          <w:right w:val="nil"/>
          <w:between w:val="nil"/>
        </w:pBdr>
        <w:ind w:left="142" w:right="49" w:firstLine="0"/>
        <w:contextualSpacing/>
        <w:jc w:val="both"/>
        <w:rPr>
          <w:rFonts w:ascii="Arial" w:eastAsia="Arial" w:hAnsi="Arial" w:cs="Arial"/>
          <w:b/>
          <w:color w:val="000000"/>
          <w:sz w:val="20"/>
          <w:szCs w:val="20"/>
        </w:rPr>
      </w:pPr>
      <w:proofErr w:type="gramStart"/>
      <w:r w:rsidRPr="00802476">
        <w:rPr>
          <w:rFonts w:ascii="Arial" w:eastAsia="Arial" w:hAnsi="Arial" w:cs="Arial"/>
          <w:b/>
          <w:color w:val="000000"/>
          <w:sz w:val="20"/>
          <w:szCs w:val="20"/>
        </w:rPr>
        <w:t>¿Cuáles son los retos que enfrenta tu entidad con el uso del procedimiento abreviado en adolescentes.</w:t>
      </w:r>
      <w:proofErr w:type="gramEnd"/>
      <w:r w:rsidRPr="00802476">
        <w:rPr>
          <w:rFonts w:ascii="Arial" w:eastAsia="Arial" w:hAnsi="Arial" w:cs="Arial"/>
          <w:b/>
          <w:color w:val="000000"/>
          <w:sz w:val="20"/>
          <w:szCs w:val="20"/>
        </w:rPr>
        <w:t xml:space="preserve">  </w:t>
      </w:r>
    </w:p>
    <w:p w14:paraId="610D9063" w14:textId="77777777" w:rsidR="004B1CDD" w:rsidRPr="00802476" w:rsidRDefault="004B1CDD" w:rsidP="00DF3164">
      <w:pPr>
        <w:pStyle w:val="Prrafodelista"/>
        <w:pBdr>
          <w:top w:val="nil"/>
          <w:left w:val="nil"/>
          <w:bottom w:val="nil"/>
          <w:right w:val="nil"/>
          <w:between w:val="nil"/>
        </w:pBdr>
        <w:ind w:left="142" w:right="49"/>
        <w:contextualSpacing/>
        <w:jc w:val="both"/>
        <w:rPr>
          <w:rFonts w:ascii="Arial" w:eastAsia="Arial" w:hAnsi="Arial" w:cs="Arial"/>
          <w:b/>
          <w:color w:val="000000"/>
          <w:sz w:val="20"/>
          <w:szCs w:val="20"/>
        </w:rPr>
      </w:pPr>
    </w:p>
    <w:tbl>
      <w:tblPr>
        <w:tblStyle w:val="Tablaconcuadrcula"/>
        <w:tblW w:w="8362" w:type="dxa"/>
        <w:tblInd w:w="817" w:type="dxa"/>
        <w:tblLook w:val="04A0" w:firstRow="1" w:lastRow="0" w:firstColumn="1" w:lastColumn="0" w:noHBand="0" w:noVBand="1"/>
      </w:tblPr>
      <w:tblGrid>
        <w:gridCol w:w="8362"/>
      </w:tblGrid>
      <w:tr w:rsidR="00802476" w:rsidRPr="00802476" w14:paraId="29A04CDA" w14:textId="77777777" w:rsidTr="00802476">
        <w:trPr>
          <w:trHeight w:val="2168"/>
        </w:trPr>
        <w:tc>
          <w:tcPr>
            <w:tcW w:w="8362" w:type="dxa"/>
          </w:tcPr>
          <w:p w14:paraId="1F16FC38" w14:textId="77777777" w:rsidR="00802476" w:rsidRPr="00802476" w:rsidRDefault="00802476" w:rsidP="00802476">
            <w:pPr>
              <w:ind w:right="49"/>
              <w:jc w:val="both"/>
              <w:rPr>
                <w:rFonts w:ascii="Arial" w:eastAsia="Arial" w:hAnsi="Arial" w:cs="Arial"/>
                <w:color w:val="000000"/>
                <w:sz w:val="20"/>
                <w:szCs w:val="20"/>
              </w:rPr>
            </w:pPr>
          </w:p>
          <w:p w14:paraId="205728D4" w14:textId="6F40D7EB" w:rsidR="00802476" w:rsidRPr="00802476" w:rsidRDefault="00802476" w:rsidP="00802476">
            <w:pPr>
              <w:ind w:right="49"/>
              <w:jc w:val="both"/>
              <w:rPr>
                <w:rFonts w:ascii="Arial" w:eastAsia="Arial" w:hAnsi="Arial" w:cs="Arial"/>
                <w:color w:val="000000"/>
                <w:sz w:val="20"/>
                <w:szCs w:val="20"/>
              </w:rPr>
            </w:pPr>
            <w:r w:rsidRPr="00802476">
              <w:rPr>
                <w:rFonts w:ascii="Arial" w:eastAsia="Arial" w:hAnsi="Arial" w:cs="Arial"/>
                <w:color w:val="000000"/>
                <w:sz w:val="20"/>
                <w:szCs w:val="20"/>
              </w:rPr>
              <w:t xml:space="preserve">Que al ser una forma de terminación anticipada,  es una figura por la cual concluyen más procesos judiciales en materia de adolescentes en la entidad, en tal razón las medidas de sanción que se impongan deben ser lo más socioeducativo posible para el adolescente; aún y cuando dicha figura no está regulada expresamente por la Ley Nacional del Sistema Integral para Adolescentes; por tanto la defensa juega  un papel primordial ya que debe explicar de forma clara y sencilla al adolescente lo que implica aceptar los hechos, ello para  no vulnerar  el derecho a una debida defensa técnica, así como la protección integral del adolescente. </w:t>
            </w:r>
          </w:p>
          <w:p w14:paraId="4AC60450" w14:textId="77777777" w:rsidR="00802476" w:rsidRPr="00802476" w:rsidRDefault="00802476" w:rsidP="00802476">
            <w:pPr>
              <w:ind w:right="49"/>
              <w:jc w:val="both"/>
              <w:rPr>
                <w:rFonts w:ascii="Arial" w:eastAsia="Arial" w:hAnsi="Arial" w:cs="Arial"/>
                <w:color w:val="000000"/>
                <w:sz w:val="20"/>
                <w:szCs w:val="20"/>
              </w:rPr>
            </w:pPr>
          </w:p>
        </w:tc>
      </w:tr>
    </w:tbl>
    <w:p w14:paraId="60C2AF3C" w14:textId="23C8B7F5" w:rsidR="008E6DC3" w:rsidRPr="00802476" w:rsidRDefault="008E6DC3" w:rsidP="00802476">
      <w:pPr>
        <w:ind w:right="49"/>
        <w:rPr>
          <w:sz w:val="18"/>
          <w:szCs w:val="18"/>
        </w:rPr>
      </w:pPr>
    </w:p>
    <w:sectPr w:rsidR="008E6DC3" w:rsidRPr="00802476" w:rsidSect="0044281C">
      <w:headerReference w:type="default" r:id="rId7"/>
      <w:footerReference w:type="default" r:id="rId8"/>
      <w:pgSz w:w="12240" w:h="15840"/>
      <w:pgMar w:top="2473" w:right="1701" w:bottom="970" w:left="1701" w:header="708" w:footer="8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61B6A" w14:textId="77777777" w:rsidR="00613B1B" w:rsidRDefault="00613B1B" w:rsidP="00DD09F6">
      <w:r>
        <w:separator/>
      </w:r>
    </w:p>
  </w:endnote>
  <w:endnote w:type="continuationSeparator" w:id="0">
    <w:p w14:paraId="386F3602" w14:textId="77777777" w:rsidR="00613B1B" w:rsidRDefault="00613B1B" w:rsidP="00DD0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Light">
    <w:altName w:val="Open Sans Light"/>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B9CD7" w14:textId="77777777" w:rsidR="00570CE0" w:rsidRDefault="00FB01D7">
    <w:pPr>
      <w:pStyle w:val="Piedepgina"/>
    </w:pPr>
    <w:r>
      <w:rPr>
        <w:noProof/>
      </w:rPr>
      <mc:AlternateContent>
        <mc:Choice Requires="wps">
          <w:drawing>
            <wp:anchor distT="0" distB="0" distL="114300" distR="114300" simplePos="0" relativeHeight="251666432" behindDoc="0" locked="0" layoutInCell="1" allowOverlap="1" wp14:anchorId="5023F9A3" wp14:editId="0F2CB131">
              <wp:simplePos x="0" y="0"/>
              <wp:positionH relativeFrom="column">
                <wp:posOffset>-488315</wp:posOffset>
              </wp:positionH>
              <wp:positionV relativeFrom="paragraph">
                <wp:posOffset>212235</wp:posOffset>
              </wp:positionV>
              <wp:extent cx="6591300" cy="250190"/>
              <wp:effectExtent l="0" t="0" r="0" b="0"/>
              <wp:wrapNone/>
              <wp:docPr id="9" name="Cuadro de texto 9"/>
              <wp:cNvGraphicFramePr/>
              <a:graphic xmlns:a="http://schemas.openxmlformats.org/drawingml/2006/main">
                <a:graphicData uri="http://schemas.microsoft.com/office/word/2010/wordprocessingShape">
                  <wps:wsp>
                    <wps:cNvSpPr txBox="1"/>
                    <wps:spPr>
                      <a:xfrm>
                        <a:off x="0" y="0"/>
                        <a:ext cx="6591300" cy="250190"/>
                      </a:xfrm>
                      <a:prstGeom prst="rect">
                        <a:avLst/>
                      </a:prstGeom>
                      <a:noFill/>
                      <a:ln w="6350">
                        <a:noFill/>
                      </a:ln>
                    </wps:spPr>
                    <wps:txbx>
                      <w:txbxContent>
                        <w:p w14:paraId="27C2FAB5" w14:textId="77CC46F5" w:rsidR="00FB01D7" w:rsidRPr="0044281C" w:rsidRDefault="004A1DC7" w:rsidP="0044281C">
                          <w:pPr>
                            <w:jc w:val="center"/>
                            <w:rPr>
                              <w:rFonts w:ascii="Open Sans Light" w:hAnsi="Open Sans Light" w:cs="Open Sans Light"/>
                              <w:i/>
                              <w:iCs/>
                              <w:sz w:val="17"/>
                              <w:szCs w:val="17"/>
                            </w:rPr>
                          </w:pPr>
                          <w:r w:rsidRPr="004A1DC7">
                            <w:rPr>
                              <w:rFonts w:ascii="Open Sans Light" w:hAnsi="Open Sans Light" w:cs="Open Sans Light"/>
                              <w:i/>
                              <w:iCs/>
                              <w:sz w:val="17"/>
                              <w:szCs w:val="17"/>
                            </w:rPr>
                            <w:t>2026, Año de Margarita Maza Parada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23F9A3" id="_x0000_t202" coordsize="21600,21600" o:spt="202" path="m,l,21600r21600,l21600,xe">
              <v:stroke joinstyle="miter"/>
              <v:path gradientshapeok="t" o:connecttype="rect"/>
            </v:shapetype>
            <v:shape id="Cuadro de texto 9" o:spid="_x0000_s1028" type="#_x0000_t202" style="position:absolute;margin-left:-38.45pt;margin-top:16.7pt;width:519pt;height:19.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tj1NQIAAF8EAAAOAAAAZHJzL2Uyb0RvYy54bWysVF1v2yAUfZ+0/4B4X2ynSbdYcaosVaZJ&#10;VVspnfpMMMSWgMuAxM5+/S44SaNuT9Ne8IV7uR/nHDy/67UiB+F8C6aixSinRBgOdWt2Ff3xsv70&#10;hRIfmKmZAiMqehSe3i0+fph3thRjaEDVwhFMYnzZ2Yo2IdgyyzxvhGZ+BFYYdEpwmgXcul1WO9Zh&#10;dq2ycZ7fZh242jrgwns8vR+cdJHySyl4eJLSi0BURbG3kFaX1m1cs8WclTvHbNPyUxvsH7rQrDVY&#10;9JLqngVG9q79I5VuuQMPMow46AykbLlIM+A0Rf5umk3DrEizIDjeXmDy/y8tfzw8O9LWFZ1RYphG&#10;ilZ7VjsgtSBB9AHILILUWV9i7MZidOi/Qo9kn889HsbZe+l0/OJUBP0I9/ECMWYiHA9vp7PiJkcX&#10;R994mhezxEH2dts6H74J0CQaFXVIYUKWHR58wE4w9BwSixlYt0olGpUhHVa4mebpwsWDN5TBi3GG&#10;oddohX7bp8HH5zm2UB9xPAeDSrzl6xZ7eGA+PDOHssC2UerhCRepAGvByaKkAffrb+cxHtlCLyUd&#10;yqyi/ueeOUGJ+m6Qx1kxmURdps1k+nmMG3ft2V57zF6vAJVc4KOyPJkxPqizKR3oV3wRy1gVXcxw&#10;rF3RcDZXYRA/vigulssUhEq0LDyYjeUxdUQ1IvzSvzJnTzREKTzCWZCsfMfGEDvwsdwHkG2iKuI8&#10;oHqCH1WcGDy9uPhMrvcp6u2/sPgNAAD//wMAUEsDBBQABgAIAAAAIQCotr9f4gAAAAkBAAAPAAAA&#10;ZHJzL2Rvd25yZXYueG1sTI9NT4NAFEX3Jv6HyTNx1w5QpRR5NA1JY2LsorUbdwPzCsT5QGbaor/e&#10;caXLl3ty73nFetKKXWh0vTUI8TwCRqaxsjctwvFtO8uAOS+MFMoaQvgiB+vy9qYQubRXs6fLwbcs&#10;lBiXC4TO+yHn3DUdaeHmdiATspMdtfDhHFsuR3EN5VrxJIpSrkVvwkInBqo6aj4OZ43wUm13Yl8n&#10;OvtW1fPraTN8Ht8fEe/vps0TME+T/4PhVz+oQxmcans20jGFMFumq4AiLBYPwAKwSuMYWI2wTDLg&#10;ZcH/f1D+AAAA//8DAFBLAQItABQABgAIAAAAIQC2gziS/gAAAOEBAAATAAAAAAAAAAAAAAAAAAAA&#10;AABbQ29udGVudF9UeXBlc10ueG1sUEsBAi0AFAAGAAgAAAAhADj9If/WAAAAlAEAAAsAAAAAAAAA&#10;AAAAAAAALwEAAF9yZWxzLy5yZWxzUEsBAi0AFAAGAAgAAAAhANJa2PU1AgAAXwQAAA4AAAAAAAAA&#10;AAAAAAAALgIAAGRycy9lMm9Eb2MueG1sUEsBAi0AFAAGAAgAAAAhAKi2v1/iAAAACQEAAA8AAAAA&#10;AAAAAAAAAAAAjwQAAGRycy9kb3ducmV2LnhtbFBLBQYAAAAABAAEAPMAAACeBQAAAAA=&#10;" filled="f" stroked="f" strokeweight=".5pt">
              <v:textbox>
                <w:txbxContent>
                  <w:p w14:paraId="27C2FAB5" w14:textId="77CC46F5" w:rsidR="00FB01D7" w:rsidRPr="0044281C" w:rsidRDefault="004A1DC7" w:rsidP="0044281C">
                    <w:pPr>
                      <w:jc w:val="center"/>
                      <w:rPr>
                        <w:rFonts w:ascii="Open Sans Light" w:hAnsi="Open Sans Light" w:cs="Open Sans Light"/>
                        <w:i/>
                        <w:iCs/>
                        <w:sz w:val="17"/>
                        <w:szCs w:val="17"/>
                      </w:rPr>
                    </w:pPr>
                    <w:r w:rsidRPr="004A1DC7">
                      <w:rPr>
                        <w:rFonts w:ascii="Open Sans Light" w:hAnsi="Open Sans Light" w:cs="Open Sans Light"/>
                        <w:i/>
                        <w:iCs/>
                        <w:sz w:val="17"/>
                        <w:szCs w:val="17"/>
                      </w:rPr>
                      <w:t>2026, Año de Margarita Maza Parada</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27B02" w14:textId="77777777" w:rsidR="00613B1B" w:rsidRDefault="00613B1B" w:rsidP="00DD09F6">
      <w:r>
        <w:separator/>
      </w:r>
    </w:p>
  </w:footnote>
  <w:footnote w:type="continuationSeparator" w:id="0">
    <w:p w14:paraId="0892243E" w14:textId="77777777" w:rsidR="00613B1B" w:rsidRDefault="00613B1B" w:rsidP="00DD0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D98CD" w14:textId="17458FCD" w:rsidR="00570CE0" w:rsidRDefault="00580A3E">
    <w:pPr>
      <w:pStyle w:val="Encabezado"/>
    </w:pPr>
    <w:r>
      <w:rPr>
        <w:noProof/>
      </w:rPr>
      <mc:AlternateContent>
        <mc:Choice Requires="wps">
          <w:drawing>
            <wp:anchor distT="0" distB="0" distL="114300" distR="114300" simplePos="0" relativeHeight="251657216" behindDoc="0" locked="0" layoutInCell="1" allowOverlap="1" wp14:anchorId="3435A642" wp14:editId="2E68B36D">
              <wp:simplePos x="0" y="0"/>
              <wp:positionH relativeFrom="column">
                <wp:posOffset>-786429</wp:posOffset>
              </wp:positionH>
              <wp:positionV relativeFrom="paragraph">
                <wp:posOffset>-173248</wp:posOffset>
              </wp:positionV>
              <wp:extent cx="5296619" cy="540361"/>
              <wp:effectExtent l="0" t="0" r="0" b="0"/>
              <wp:wrapNone/>
              <wp:docPr id="3" name="Cuadro de texto 3"/>
              <wp:cNvGraphicFramePr/>
              <a:graphic xmlns:a="http://schemas.openxmlformats.org/drawingml/2006/main">
                <a:graphicData uri="http://schemas.microsoft.com/office/word/2010/wordprocessingShape">
                  <wps:wsp>
                    <wps:cNvSpPr txBox="1"/>
                    <wps:spPr>
                      <a:xfrm>
                        <a:off x="0" y="0"/>
                        <a:ext cx="5296619" cy="540361"/>
                      </a:xfrm>
                      <a:prstGeom prst="rect">
                        <a:avLst/>
                      </a:prstGeom>
                      <a:noFill/>
                      <a:ln w="6350">
                        <a:noFill/>
                      </a:ln>
                    </wps:spPr>
                    <wps:txbx>
                      <w:txbxContent>
                        <w:p w14:paraId="20337BB8" w14:textId="77777777" w:rsidR="00E87E09" w:rsidRDefault="00E87E09" w:rsidP="00580A3E">
                          <w:pPr>
                            <w:rPr>
                              <w:b/>
                              <w:sz w:val="28"/>
                              <w:szCs w:val="28"/>
                              <w:lang w:val="es-ES"/>
                            </w:rPr>
                          </w:pPr>
                        </w:p>
                        <w:p w14:paraId="21787089" w14:textId="4CB9092F" w:rsidR="00DD09F6" w:rsidRPr="00E87E09" w:rsidRDefault="00E87E09" w:rsidP="00580A3E">
                          <w:pPr>
                            <w:rPr>
                              <w:b/>
                              <w:sz w:val="28"/>
                              <w:szCs w:val="28"/>
                              <w:lang w:val="es-ES"/>
                            </w:rPr>
                          </w:pPr>
                          <w:r>
                            <w:rPr>
                              <w:b/>
                              <w:sz w:val="28"/>
                              <w:szCs w:val="28"/>
                              <w:lang w:val="es-ES"/>
                            </w:rPr>
                            <w:t>UNIDAD DE TRANSPARENCIA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5A642" id="_x0000_t202" coordsize="21600,21600" o:spt="202" path="m,l,21600r21600,l21600,xe">
              <v:stroke joinstyle="miter"/>
              <v:path gradientshapeok="t" o:connecttype="rect"/>
            </v:shapetype>
            <v:shape id="Cuadro de texto 3" o:spid="_x0000_s1026" type="#_x0000_t202" style="position:absolute;margin-left:-61.9pt;margin-top:-13.65pt;width:417.05pt;height:42.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pKwMwIAAFgEAAAOAAAAZHJzL2Uyb0RvYy54bWysVEtv2zAMvg/YfxB0X+w8twRxiixFhgFF&#10;WyAdelZkKTYgiZqkxM5+/SjZSYNup2EXmSIpPj5+9PKu1YqchPM1mIIOBzklwnAoa3Mo6I+X7acv&#10;lPjATMkUGFHQs/D0bvXxw7KxCzGCClQpHMEgxi8aW9AqBLvIMs8roZkfgBUGjRKcZgGv7pCVjjUY&#10;XatslOezrAFXWgdceI/a+85IVym+lIKHJym9CEQVFGsL6XTp3MczWy3Z4uCYrWrel8H+oQrNaoNJ&#10;r6HuWWDk6Oo/QumaO/Agw4CDzkDKmovUA3YzzN91s6uYFakXBMfbK0z+/4Xlj6dnR+qyoGNKDNM4&#10;os2RlQ5IKUgQbQAyjiA11i/Qd2fRO7RfocVhX/QelbH3Vjodv9gVQTvCfb5CjJEIR+V0NJ/NhnNK&#10;ONqmk3w8S2Gyt9fW+fBNgCZRKKjDESZk2enBB6wEXS8uMZmBba1UGqMypCnobDzN04OrBV8ogw9j&#10;D12tUQrtvu0b20N5xr4cdPTwlm9rTP7AfHhmDvmArSDHwxMeUgEmgV6ipAL362/66I9jQislDfKr&#10;oP7nkTlBifpucIDz4WQSCZkuk+nnEV7crWV/azFHvQGk8BC3yfIkRv+gLqJ0oF9xFdYxK5qY4Zi7&#10;oOEibkLHelwlLtbr5IQUtCw8mJ3lMXSEM0L70r4yZ3v8Iwce4cJEtng3hs63G8T6GEDWaUYR4A7V&#10;Hnekbxpdv2pxP27vyevth7D6DQAA//8DAFBLAwQUAAYACAAAACEAXAOzfOIAAAALAQAADwAAAGRy&#10;cy9kb3ducmV2LnhtbEyPQUvDQBCF74L/YRnBW7tJSk2I2ZQSKILoobUXb5PsNAlmd2N220Z/veNJ&#10;b294j/e+KTazGcSFJt87qyBeRiDINk73tlVwfNstMhA+oNU4OEsKvsjDpry9KTDX7mr3dDmEVnCJ&#10;9Tkq6EIYcyl905FBv3QjWfZObjIY+JxaqSe8crkZZBJFD9Jgb3mhw5GqjpqPw9koeK52r7ivE5N9&#10;D9XTy2k7fh7f10rd383bRxCB5vAXhl98RoeSmWp3ttqLQcEiTlbMHlgl6QoER9I4YlErWKcZyLKQ&#10;/38ofwAAAP//AwBQSwECLQAUAAYACAAAACEAtoM4kv4AAADhAQAAEwAAAAAAAAAAAAAAAAAAAAAA&#10;W0NvbnRlbnRfVHlwZXNdLnhtbFBLAQItABQABgAIAAAAIQA4/SH/1gAAAJQBAAALAAAAAAAAAAAA&#10;AAAAAC8BAABfcmVscy8ucmVsc1BLAQItABQABgAIAAAAIQB3BpKwMwIAAFgEAAAOAAAAAAAAAAAA&#10;AAAAAC4CAABkcnMvZTJvRG9jLnhtbFBLAQItABQABgAIAAAAIQBcA7N84gAAAAsBAAAPAAAAAAAA&#10;AAAAAAAAAI0EAABkcnMvZG93bnJldi54bWxQSwUGAAAAAAQABADzAAAAnAUAAAAA&#10;" filled="f" stroked="f" strokeweight=".5pt">
              <v:textbox>
                <w:txbxContent>
                  <w:p w14:paraId="20337BB8" w14:textId="77777777" w:rsidR="00E87E09" w:rsidRDefault="00E87E09" w:rsidP="00580A3E">
                    <w:pPr>
                      <w:rPr>
                        <w:b/>
                        <w:sz w:val="28"/>
                        <w:szCs w:val="28"/>
                        <w:lang w:val="es-ES"/>
                      </w:rPr>
                    </w:pPr>
                  </w:p>
                  <w:p w14:paraId="21787089" w14:textId="4CB9092F" w:rsidR="00DD09F6" w:rsidRPr="00E87E09" w:rsidRDefault="00E87E09" w:rsidP="00580A3E">
                    <w:pPr>
                      <w:rPr>
                        <w:b/>
                        <w:sz w:val="28"/>
                        <w:szCs w:val="28"/>
                        <w:lang w:val="es-ES"/>
                      </w:rPr>
                    </w:pPr>
                    <w:r>
                      <w:rPr>
                        <w:b/>
                        <w:sz w:val="28"/>
                        <w:szCs w:val="28"/>
                        <w:lang w:val="es-ES"/>
                      </w:rPr>
                      <w:t>UNIDAD DE TRANSPARENCIA</w:t>
                    </w:r>
                  </w:p>
                </w:txbxContent>
              </v:textbox>
            </v:shape>
          </w:pict>
        </mc:Fallback>
      </mc:AlternateContent>
    </w:r>
    <w:r w:rsidR="0044281C">
      <w:rPr>
        <w:noProof/>
      </w:rPr>
      <mc:AlternateContent>
        <mc:Choice Requires="wps">
          <w:drawing>
            <wp:anchor distT="0" distB="0" distL="114300" distR="114300" simplePos="0" relativeHeight="251659264" behindDoc="0" locked="0" layoutInCell="1" allowOverlap="1" wp14:anchorId="10DC375A" wp14:editId="516BDCF0">
              <wp:simplePos x="0" y="0"/>
              <wp:positionH relativeFrom="column">
                <wp:posOffset>-720725</wp:posOffset>
              </wp:positionH>
              <wp:positionV relativeFrom="paragraph">
                <wp:posOffset>474200</wp:posOffset>
              </wp:positionV>
              <wp:extent cx="3622876" cy="560705"/>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3622876" cy="560705"/>
                      </a:xfrm>
                      <a:prstGeom prst="rect">
                        <a:avLst/>
                      </a:prstGeom>
                      <a:noFill/>
                      <a:ln w="6350">
                        <a:noFill/>
                      </a:ln>
                    </wps:spPr>
                    <wps:txbx>
                      <w:txbxContent>
                        <w:p w14:paraId="40966983" w14:textId="4C263ED6" w:rsidR="0044281C" w:rsidRPr="0044281C" w:rsidRDefault="0044281C" w:rsidP="0044281C">
                          <w:pPr>
                            <w:rPr>
                              <w:rFonts w:ascii="Open Sans Light" w:hAnsi="Open Sans Light" w:cs="Open Sans Light"/>
                              <w:b/>
                              <w:bCs/>
                              <w:sz w:val="17"/>
                              <w:szCs w:val="17"/>
                            </w:rPr>
                          </w:pPr>
                          <w:r w:rsidRPr="0044281C">
                            <w:rPr>
                              <w:rFonts w:ascii="Open Sans Light" w:hAnsi="Open Sans Light" w:cs="Open Sans Light"/>
                              <w:b/>
                              <w:bCs/>
                              <w:sz w:val="17"/>
                              <w:szCs w:val="17"/>
                            </w:rPr>
                            <w:t xml:space="preserve">Tel. 993 592 2780 </w:t>
                          </w:r>
                          <w:r w:rsidR="00CC3579">
                            <w:rPr>
                              <w:rFonts w:ascii="Open Sans Light" w:hAnsi="Open Sans Light" w:cs="Open Sans Light"/>
                              <w:b/>
                              <w:bCs/>
                              <w:sz w:val="17"/>
                              <w:szCs w:val="17"/>
                            </w:rPr>
                            <w:t>4013 y 4082</w:t>
                          </w:r>
                        </w:p>
                        <w:p w14:paraId="655A8FB8" w14:textId="77777777" w:rsidR="0044281C" w:rsidRPr="0044281C" w:rsidRDefault="0044281C" w:rsidP="0044281C">
                          <w:pPr>
                            <w:rPr>
                              <w:rFonts w:ascii="Open Sans Light" w:hAnsi="Open Sans Light" w:cs="Open Sans Light"/>
                              <w:sz w:val="17"/>
                              <w:szCs w:val="17"/>
                            </w:rPr>
                          </w:pPr>
                          <w:r w:rsidRPr="0044281C">
                            <w:rPr>
                              <w:rFonts w:ascii="Open Sans Light" w:hAnsi="Open Sans Light" w:cs="Open Sans Light"/>
                              <w:sz w:val="17"/>
                              <w:szCs w:val="17"/>
                            </w:rPr>
                            <w:t>Calle Independencia esq. Nicolás Bravo s/n,</w:t>
                          </w:r>
                        </w:p>
                        <w:p w14:paraId="5E486A79" w14:textId="77777777" w:rsidR="00DD09F6" w:rsidRPr="0044281C" w:rsidRDefault="0044281C">
                          <w:pPr>
                            <w:rPr>
                              <w:rFonts w:ascii="Open Sans Light" w:hAnsi="Open Sans Light" w:cs="Open Sans Light"/>
                              <w:sz w:val="17"/>
                              <w:szCs w:val="17"/>
                            </w:rPr>
                          </w:pPr>
                          <w:r w:rsidRPr="0044281C">
                            <w:rPr>
                              <w:rFonts w:ascii="Open Sans Light" w:hAnsi="Open Sans Light" w:cs="Open Sans Light"/>
                              <w:sz w:val="17"/>
                              <w:szCs w:val="17"/>
                            </w:rPr>
                            <w:t>Colonia Centro, C. P. 86000, Villahermosa, Tabasco.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DC375A" id="Cuadro de texto 5" o:spid="_x0000_s1027" type="#_x0000_t202" style="position:absolute;margin-left:-56.75pt;margin-top:37.35pt;width:285.25pt;height:4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KrMNgIAAF8EAAAOAAAAZHJzL2Uyb0RvYy54bWysVFFv2jAQfp+0/2D5fSRQoG1EqBgV0yTU&#10;VqJTn41jk0i2z7MNCfv1OztAUbenaS/O2Xc+33ffd5k9dFqRg3C+AVPS4SCnRBgOVWN2Jf3xuvpy&#10;R4kPzFRMgRElPQpPH+afP81aW4gR1KAq4QgmMb5obUnrEGyRZZ7XQjM/ACsMOiU4zQJu3S6rHGsx&#10;u1bZKM+nWQuusg648B5PH3snnaf8UgoenqX0IhBVUqwtpNWldRvXbD5jxc4xWzf8VAb7hyo0aww+&#10;ekn1yAIje9f8kUo33IEHGQYcdAZSNlwkDIhmmH9As6mZFQkLNsfbS5v8/0vLnw4vjjRVSSeUGKaR&#10;ouWeVQ5IJUgQXQAyiU1qrS8wdmMxOnRfoUOyz+ceDyP2Tjodv4iKoB/bfby0GDMRjoc309Ho7nZK&#10;CUffZJrf5il99n7bOh++CdAkGiV1SGHqLDusfcBKMPQcEh8zsGqUSjQqQ9qSTm8mebpw8eANZfBi&#10;xNDXGq3QbbsE/IJjC9UR4TnoVeItXzVYw5r58MIcygIRodTDMy5SAb4FJ4uSGtyvv53HeGQLvZS0&#10;KLOS+p975gQl6rtBHu+H43HUZdqMJ7cj3Lhrz/baY/Z6CajkIQ6V5cmM8UGdTelAv+FELOKr6GKG&#10;49slDWdzGXrx40RxsVikIFSiZWFtNpbH1LGrscOv3Rtz9kRDlMITnAXJig9s9LE9H4t9ANkkqmKf&#10;+66e2o8qTgyeJi6OyfU+Rb3/F+a/AQAA//8DAFBLAwQUAAYACAAAACEAyLduSOMAAAALAQAADwAA&#10;AGRycy9kb3ducmV2LnhtbEyPwW7CMBBE75X6D9Yi9QZOgBCUxkEoEqpUtQcol96c2CQR9jqNDaT9&#10;+m5P9Ljap5k3+Wa0hl314DuHAuJZBExj7VSHjYDjx266BuaDRCWNQy3gW3vYFI8PucyUu+FeXw+h&#10;YRSCPpMC2hD6jHNft9pKP3O9Rvqd3GBloHNouBrkjcKt4fMoWnErO6SGVva6bHV9PlysgNdy9y73&#10;1dyuf0z58nba9l/Hz0SIp8m4fQYW9BjuMPzpkzoU5FS5CyrPjIBpHC8SYgWkyxQYEcskpXUVoatF&#10;BLzI+f8NxS8AAAD//wMAUEsBAi0AFAAGAAgAAAAhALaDOJL+AAAA4QEAABMAAAAAAAAAAAAAAAAA&#10;AAAAAFtDb250ZW50X1R5cGVzXS54bWxQSwECLQAUAAYACAAAACEAOP0h/9YAAACUAQAACwAAAAAA&#10;AAAAAAAAAAAvAQAAX3JlbHMvLnJlbHNQSwECLQAUAAYACAAAACEAbFiqzDYCAABfBAAADgAAAAAA&#10;AAAAAAAAAAAuAgAAZHJzL2Uyb0RvYy54bWxQSwECLQAUAAYACAAAACEAyLduSOMAAAALAQAADwAA&#10;AAAAAAAAAAAAAACQBAAAZHJzL2Rvd25yZXYueG1sUEsFBgAAAAAEAAQA8wAAAKAFAAAAAA==&#10;" filled="f" stroked="f" strokeweight=".5pt">
              <v:textbox>
                <w:txbxContent>
                  <w:p w14:paraId="40966983" w14:textId="4C263ED6" w:rsidR="0044281C" w:rsidRPr="0044281C" w:rsidRDefault="0044281C" w:rsidP="0044281C">
                    <w:pPr>
                      <w:rPr>
                        <w:rFonts w:ascii="Open Sans Light" w:hAnsi="Open Sans Light" w:cs="Open Sans Light"/>
                        <w:b/>
                        <w:bCs/>
                        <w:sz w:val="17"/>
                        <w:szCs w:val="17"/>
                      </w:rPr>
                    </w:pPr>
                    <w:r w:rsidRPr="0044281C">
                      <w:rPr>
                        <w:rFonts w:ascii="Open Sans Light" w:hAnsi="Open Sans Light" w:cs="Open Sans Light"/>
                        <w:b/>
                        <w:bCs/>
                        <w:sz w:val="17"/>
                        <w:szCs w:val="17"/>
                      </w:rPr>
                      <w:t xml:space="preserve">Tel. 993 592 2780 </w:t>
                    </w:r>
                    <w:r w:rsidR="00CC3579">
                      <w:rPr>
                        <w:rFonts w:ascii="Open Sans Light" w:hAnsi="Open Sans Light" w:cs="Open Sans Light"/>
                        <w:b/>
                        <w:bCs/>
                        <w:sz w:val="17"/>
                        <w:szCs w:val="17"/>
                      </w:rPr>
                      <w:t>4013 y 4082</w:t>
                    </w:r>
                  </w:p>
                  <w:p w14:paraId="655A8FB8" w14:textId="77777777" w:rsidR="0044281C" w:rsidRPr="0044281C" w:rsidRDefault="0044281C" w:rsidP="0044281C">
                    <w:pPr>
                      <w:rPr>
                        <w:rFonts w:ascii="Open Sans Light" w:hAnsi="Open Sans Light" w:cs="Open Sans Light"/>
                        <w:sz w:val="17"/>
                        <w:szCs w:val="17"/>
                      </w:rPr>
                    </w:pPr>
                    <w:r w:rsidRPr="0044281C">
                      <w:rPr>
                        <w:rFonts w:ascii="Open Sans Light" w:hAnsi="Open Sans Light" w:cs="Open Sans Light"/>
                        <w:sz w:val="17"/>
                        <w:szCs w:val="17"/>
                      </w:rPr>
                      <w:t>Calle Independencia esq. Nicolás Bravo s/n,</w:t>
                    </w:r>
                  </w:p>
                  <w:p w14:paraId="5E486A79" w14:textId="77777777" w:rsidR="00DD09F6" w:rsidRPr="0044281C" w:rsidRDefault="0044281C">
                    <w:pPr>
                      <w:rPr>
                        <w:rFonts w:ascii="Open Sans Light" w:hAnsi="Open Sans Light" w:cs="Open Sans Light"/>
                        <w:sz w:val="17"/>
                        <w:szCs w:val="17"/>
                      </w:rPr>
                    </w:pPr>
                    <w:r w:rsidRPr="0044281C">
                      <w:rPr>
                        <w:rFonts w:ascii="Open Sans Light" w:hAnsi="Open Sans Light" w:cs="Open Sans Light"/>
                        <w:sz w:val="17"/>
                        <w:szCs w:val="17"/>
                      </w:rPr>
                      <w:t>Colonia Centro, C. P. 86000, Villahermosa, Tabasco.</w:t>
                    </w:r>
                  </w:p>
                </w:txbxContent>
              </v:textbox>
            </v:shape>
          </w:pict>
        </mc:Fallback>
      </mc:AlternateContent>
    </w:r>
    <w:r w:rsidR="00570CE0">
      <w:rPr>
        <w:noProof/>
      </w:rPr>
      <w:drawing>
        <wp:anchor distT="0" distB="0" distL="114300" distR="114300" simplePos="0" relativeHeight="251655168" behindDoc="1" locked="0" layoutInCell="1" allowOverlap="1" wp14:anchorId="42CBC965" wp14:editId="1EFA09C6">
          <wp:simplePos x="0" y="0"/>
          <wp:positionH relativeFrom="column">
            <wp:posOffset>-719455</wp:posOffset>
          </wp:positionH>
          <wp:positionV relativeFrom="paragraph">
            <wp:posOffset>306070</wp:posOffset>
          </wp:positionV>
          <wp:extent cx="7052310" cy="163830"/>
          <wp:effectExtent l="0" t="0" r="0" b="127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SJ2024-Imagen-Gráfica-Hoja_Elementos-PLECA.png"/>
                  <pic:cNvPicPr/>
                </pic:nvPicPr>
                <pic:blipFill>
                  <a:blip r:embed="rId1">
                    <a:extLst>
                      <a:ext uri="{28A0092B-C50C-407E-A947-70E740481C1C}">
                        <a14:useLocalDpi xmlns:a14="http://schemas.microsoft.com/office/drawing/2010/main" val="0"/>
                      </a:ext>
                    </a:extLst>
                  </a:blip>
                  <a:stretch>
                    <a:fillRect/>
                  </a:stretch>
                </pic:blipFill>
                <pic:spPr>
                  <a:xfrm>
                    <a:off x="0" y="0"/>
                    <a:ext cx="7052310" cy="163830"/>
                  </a:xfrm>
                  <a:prstGeom prst="rect">
                    <a:avLst/>
                  </a:prstGeom>
                </pic:spPr>
              </pic:pic>
            </a:graphicData>
          </a:graphic>
          <wp14:sizeRelH relativeFrom="page">
            <wp14:pctWidth>0</wp14:pctWidth>
          </wp14:sizeRelH>
          <wp14:sizeRelV relativeFrom="page">
            <wp14:pctHeight>0</wp14:pctHeight>
          </wp14:sizeRelV>
        </wp:anchor>
      </w:drawing>
    </w:r>
    <w:r w:rsidR="00570CE0">
      <w:rPr>
        <w:noProof/>
      </w:rPr>
      <w:drawing>
        <wp:anchor distT="0" distB="0" distL="114300" distR="114300" simplePos="0" relativeHeight="251656192" behindDoc="1" locked="0" layoutInCell="1" allowOverlap="1" wp14:anchorId="7955C1D9" wp14:editId="69FAA8A0">
          <wp:simplePos x="0" y="0"/>
          <wp:positionH relativeFrom="column">
            <wp:posOffset>4912360</wp:posOffset>
          </wp:positionH>
          <wp:positionV relativeFrom="paragraph">
            <wp:posOffset>-148590</wp:posOffset>
          </wp:positionV>
          <wp:extent cx="1079500" cy="107950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SJ2024-Imagen-Gráfica-Hoja_Elementos-LOGOTIPO.png"/>
                  <pic:cNvPicPr/>
                </pic:nvPicPr>
                <pic:blipFill>
                  <a:blip r:embed="rId2">
                    <a:extLst>
                      <a:ext uri="{28A0092B-C50C-407E-A947-70E740481C1C}">
                        <a14:useLocalDpi xmlns:a14="http://schemas.microsoft.com/office/drawing/2010/main" val="0"/>
                      </a:ext>
                    </a:extLst>
                  </a:blip>
                  <a:stretch>
                    <a:fillRect/>
                  </a:stretch>
                </pic:blipFill>
                <pic:spPr>
                  <a:xfrm>
                    <a:off x="0" y="0"/>
                    <a:ext cx="1079500" cy="1079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20C15"/>
    <w:multiLevelType w:val="multilevel"/>
    <w:tmpl w:val="48069968"/>
    <w:lvl w:ilvl="0">
      <w:start w:val="1"/>
      <w:numFmt w:val="upperRoman"/>
      <w:lvlText w:val="%1."/>
      <w:lvlJc w:val="left"/>
      <w:pPr>
        <w:ind w:left="720"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E424EAC"/>
    <w:multiLevelType w:val="hybridMultilevel"/>
    <w:tmpl w:val="6DDAA7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9F6"/>
    <w:rsid w:val="00020770"/>
    <w:rsid w:val="0003390A"/>
    <w:rsid w:val="0004568D"/>
    <w:rsid w:val="00071EDF"/>
    <w:rsid w:val="00073F22"/>
    <w:rsid w:val="0007437D"/>
    <w:rsid w:val="00074A0C"/>
    <w:rsid w:val="00075126"/>
    <w:rsid w:val="0008529B"/>
    <w:rsid w:val="000856E3"/>
    <w:rsid w:val="0009214D"/>
    <w:rsid w:val="00092AF2"/>
    <w:rsid w:val="000971FC"/>
    <w:rsid w:val="000B31A1"/>
    <w:rsid w:val="000C3205"/>
    <w:rsid w:val="000C3D46"/>
    <w:rsid w:val="000C3D66"/>
    <w:rsid w:val="000C4D56"/>
    <w:rsid w:val="000C7A44"/>
    <w:rsid w:val="000D0E09"/>
    <w:rsid w:val="000F2D68"/>
    <w:rsid w:val="00101EF3"/>
    <w:rsid w:val="00125D48"/>
    <w:rsid w:val="00133A30"/>
    <w:rsid w:val="0013435A"/>
    <w:rsid w:val="001463BB"/>
    <w:rsid w:val="001644DF"/>
    <w:rsid w:val="0018356F"/>
    <w:rsid w:val="0018756B"/>
    <w:rsid w:val="001A3B64"/>
    <w:rsid w:val="001A6243"/>
    <w:rsid w:val="001E6AB1"/>
    <w:rsid w:val="001F1322"/>
    <w:rsid w:val="001F3249"/>
    <w:rsid w:val="001F6D58"/>
    <w:rsid w:val="0020564F"/>
    <w:rsid w:val="00211B41"/>
    <w:rsid w:val="002163E5"/>
    <w:rsid w:val="00226E97"/>
    <w:rsid w:val="00235F58"/>
    <w:rsid w:val="00280CDF"/>
    <w:rsid w:val="002A4DCF"/>
    <w:rsid w:val="002A546B"/>
    <w:rsid w:val="002A626A"/>
    <w:rsid w:val="002A72F6"/>
    <w:rsid w:val="002C44DF"/>
    <w:rsid w:val="002D14B3"/>
    <w:rsid w:val="002E20BB"/>
    <w:rsid w:val="002E2A73"/>
    <w:rsid w:val="002F5013"/>
    <w:rsid w:val="0030384C"/>
    <w:rsid w:val="00317794"/>
    <w:rsid w:val="003550EB"/>
    <w:rsid w:val="003639FB"/>
    <w:rsid w:val="00371E12"/>
    <w:rsid w:val="003837EB"/>
    <w:rsid w:val="00390E7D"/>
    <w:rsid w:val="00391863"/>
    <w:rsid w:val="003970AE"/>
    <w:rsid w:val="00397D44"/>
    <w:rsid w:val="003A23EF"/>
    <w:rsid w:val="003A4A88"/>
    <w:rsid w:val="003A4B21"/>
    <w:rsid w:val="003B37D0"/>
    <w:rsid w:val="003B4F6D"/>
    <w:rsid w:val="003B561F"/>
    <w:rsid w:val="003B721D"/>
    <w:rsid w:val="003D175C"/>
    <w:rsid w:val="003D3FB9"/>
    <w:rsid w:val="003F7ED8"/>
    <w:rsid w:val="00401255"/>
    <w:rsid w:val="00402716"/>
    <w:rsid w:val="00414475"/>
    <w:rsid w:val="004150FC"/>
    <w:rsid w:val="00420E3E"/>
    <w:rsid w:val="00433DD1"/>
    <w:rsid w:val="00434B3C"/>
    <w:rsid w:val="0044281C"/>
    <w:rsid w:val="00451DE2"/>
    <w:rsid w:val="0046144C"/>
    <w:rsid w:val="004710BA"/>
    <w:rsid w:val="00473BF9"/>
    <w:rsid w:val="00481806"/>
    <w:rsid w:val="004A1DC7"/>
    <w:rsid w:val="004A51F4"/>
    <w:rsid w:val="004B0EB3"/>
    <w:rsid w:val="004B1CDD"/>
    <w:rsid w:val="004C220C"/>
    <w:rsid w:val="004D0981"/>
    <w:rsid w:val="004E0221"/>
    <w:rsid w:val="004E0B32"/>
    <w:rsid w:val="005070C7"/>
    <w:rsid w:val="00521890"/>
    <w:rsid w:val="005274CA"/>
    <w:rsid w:val="00534054"/>
    <w:rsid w:val="005505C7"/>
    <w:rsid w:val="0055279D"/>
    <w:rsid w:val="00552BCD"/>
    <w:rsid w:val="0056138A"/>
    <w:rsid w:val="00570CE0"/>
    <w:rsid w:val="00580A3E"/>
    <w:rsid w:val="00585BD9"/>
    <w:rsid w:val="00591EC0"/>
    <w:rsid w:val="00594168"/>
    <w:rsid w:val="005D69E3"/>
    <w:rsid w:val="005F230A"/>
    <w:rsid w:val="005F77E8"/>
    <w:rsid w:val="005F78FC"/>
    <w:rsid w:val="00613B1B"/>
    <w:rsid w:val="00614BB4"/>
    <w:rsid w:val="006159A8"/>
    <w:rsid w:val="006218E3"/>
    <w:rsid w:val="00624559"/>
    <w:rsid w:val="006255AD"/>
    <w:rsid w:val="00625DD0"/>
    <w:rsid w:val="006261BF"/>
    <w:rsid w:val="00630AAB"/>
    <w:rsid w:val="00632F77"/>
    <w:rsid w:val="0064749D"/>
    <w:rsid w:val="00653ED3"/>
    <w:rsid w:val="00657404"/>
    <w:rsid w:val="00657BF2"/>
    <w:rsid w:val="0067173A"/>
    <w:rsid w:val="0069109D"/>
    <w:rsid w:val="0069165B"/>
    <w:rsid w:val="006970A7"/>
    <w:rsid w:val="006A6026"/>
    <w:rsid w:val="006B29A4"/>
    <w:rsid w:val="006C52A0"/>
    <w:rsid w:val="006D79C5"/>
    <w:rsid w:val="006E2D26"/>
    <w:rsid w:val="006F3DAB"/>
    <w:rsid w:val="00704A57"/>
    <w:rsid w:val="0072562A"/>
    <w:rsid w:val="0074410D"/>
    <w:rsid w:val="00760A86"/>
    <w:rsid w:val="00761E91"/>
    <w:rsid w:val="007A0D2E"/>
    <w:rsid w:val="007D7B84"/>
    <w:rsid w:val="008015A1"/>
    <w:rsid w:val="00802476"/>
    <w:rsid w:val="0082570D"/>
    <w:rsid w:val="008300D6"/>
    <w:rsid w:val="008415C9"/>
    <w:rsid w:val="00860A5F"/>
    <w:rsid w:val="00875ADB"/>
    <w:rsid w:val="008766B5"/>
    <w:rsid w:val="008953B5"/>
    <w:rsid w:val="00895835"/>
    <w:rsid w:val="008A27D2"/>
    <w:rsid w:val="008B5C7E"/>
    <w:rsid w:val="008C245A"/>
    <w:rsid w:val="008C72D3"/>
    <w:rsid w:val="008D22E1"/>
    <w:rsid w:val="008D58C3"/>
    <w:rsid w:val="008D7D99"/>
    <w:rsid w:val="008E0A94"/>
    <w:rsid w:val="008E6DC3"/>
    <w:rsid w:val="008E72F6"/>
    <w:rsid w:val="009176D5"/>
    <w:rsid w:val="00945B91"/>
    <w:rsid w:val="00955ABB"/>
    <w:rsid w:val="00981BB2"/>
    <w:rsid w:val="009A2F32"/>
    <w:rsid w:val="009F71CA"/>
    <w:rsid w:val="00A1132E"/>
    <w:rsid w:val="00A27C7D"/>
    <w:rsid w:val="00A420EA"/>
    <w:rsid w:val="00A62328"/>
    <w:rsid w:val="00A6440D"/>
    <w:rsid w:val="00AA24B7"/>
    <w:rsid w:val="00AA360A"/>
    <w:rsid w:val="00AB135D"/>
    <w:rsid w:val="00AC4A3B"/>
    <w:rsid w:val="00AE120D"/>
    <w:rsid w:val="00AE418C"/>
    <w:rsid w:val="00AF2D0F"/>
    <w:rsid w:val="00B0792D"/>
    <w:rsid w:val="00B14FDB"/>
    <w:rsid w:val="00B23825"/>
    <w:rsid w:val="00B24825"/>
    <w:rsid w:val="00B33411"/>
    <w:rsid w:val="00B3388D"/>
    <w:rsid w:val="00B34953"/>
    <w:rsid w:val="00B4226B"/>
    <w:rsid w:val="00B44D07"/>
    <w:rsid w:val="00B46566"/>
    <w:rsid w:val="00B80BB9"/>
    <w:rsid w:val="00B8427D"/>
    <w:rsid w:val="00B96321"/>
    <w:rsid w:val="00BA66D5"/>
    <w:rsid w:val="00BA683A"/>
    <w:rsid w:val="00BA7193"/>
    <w:rsid w:val="00BC2C30"/>
    <w:rsid w:val="00BF3440"/>
    <w:rsid w:val="00C15422"/>
    <w:rsid w:val="00C4399A"/>
    <w:rsid w:val="00C544A0"/>
    <w:rsid w:val="00C572AE"/>
    <w:rsid w:val="00C61B07"/>
    <w:rsid w:val="00C70F6D"/>
    <w:rsid w:val="00C81253"/>
    <w:rsid w:val="00CB7F60"/>
    <w:rsid w:val="00CC3579"/>
    <w:rsid w:val="00CD1FF5"/>
    <w:rsid w:val="00D04855"/>
    <w:rsid w:val="00D164C9"/>
    <w:rsid w:val="00D176E3"/>
    <w:rsid w:val="00D35A6B"/>
    <w:rsid w:val="00D42EC4"/>
    <w:rsid w:val="00D4433D"/>
    <w:rsid w:val="00D44A67"/>
    <w:rsid w:val="00D56863"/>
    <w:rsid w:val="00D63519"/>
    <w:rsid w:val="00D85819"/>
    <w:rsid w:val="00D8668C"/>
    <w:rsid w:val="00DC291F"/>
    <w:rsid w:val="00DD09F6"/>
    <w:rsid w:val="00DF3164"/>
    <w:rsid w:val="00E103D1"/>
    <w:rsid w:val="00E20284"/>
    <w:rsid w:val="00E310F4"/>
    <w:rsid w:val="00E36CAA"/>
    <w:rsid w:val="00E417DC"/>
    <w:rsid w:val="00E478F5"/>
    <w:rsid w:val="00E47967"/>
    <w:rsid w:val="00E5740A"/>
    <w:rsid w:val="00E6524E"/>
    <w:rsid w:val="00E67A92"/>
    <w:rsid w:val="00E7513B"/>
    <w:rsid w:val="00E831E2"/>
    <w:rsid w:val="00E87E09"/>
    <w:rsid w:val="00EA0910"/>
    <w:rsid w:val="00EA3BBC"/>
    <w:rsid w:val="00EA7E80"/>
    <w:rsid w:val="00EB5CCF"/>
    <w:rsid w:val="00EC3B4F"/>
    <w:rsid w:val="00ED0533"/>
    <w:rsid w:val="00EE4A91"/>
    <w:rsid w:val="00EE5218"/>
    <w:rsid w:val="00EF4AA1"/>
    <w:rsid w:val="00F00009"/>
    <w:rsid w:val="00F01329"/>
    <w:rsid w:val="00F0789B"/>
    <w:rsid w:val="00F15920"/>
    <w:rsid w:val="00F25CDE"/>
    <w:rsid w:val="00F47C5C"/>
    <w:rsid w:val="00F516EB"/>
    <w:rsid w:val="00F6028E"/>
    <w:rsid w:val="00F6413D"/>
    <w:rsid w:val="00F6492E"/>
    <w:rsid w:val="00F9417E"/>
    <w:rsid w:val="00FA0D18"/>
    <w:rsid w:val="00FA4325"/>
    <w:rsid w:val="00FB01D7"/>
    <w:rsid w:val="00FB2539"/>
    <w:rsid w:val="00FC1492"/>
    <w:rsid w:val="00FC193F"/>
    <w:rsid w:val="00FF5AC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65BC3D"/>
  <w15:chartTrackingRefBased/>
  <w15:docId w15:val="{FDAEDF70-D78D-4E8B-A928-A660F98FF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D09F6"/>
    <w:pPr>
      <w:tabs>
        <w:tab w:val="center" w:pos="4419"/>
        <w:tab w:val="right" w:pos="8838"/>
      </w:tabs>
    </w:pPr>
  </w:style>
  <w:style w:type="character" w:customStyle="1" w:styleId="EncabezadoCar">
    <w:name w:val="Encabezado Car"/>
    <w:basedOn w:val="Fuentedeprrafopredeter"/>
    <w:link w:val="Encabezado"/>
    <w:uiPriority w:val="99"/>
    <w:rsid w:val="00DD09F6"/>
  </w:style>
  <w:style w:type="paragraph" w:styleId="Piedepgina">
    <w:name w:val="footer"/>
    <w:basedOn w:val="Normal"/>
    <w:link w:val="PiedepginaCar"/>
    <w:uiPriority w:val="99"/>
    <w:unhideWhenUsed/>
    <w:rsid w:val="00DD09F6"/>
    <w:pPr>
      <w:tabs>
        <w:tab w:val="center" w:pos="4419"/>
        <w:tab w:val="right" w:pos="8838"/>
      </w:tabs>
    </w:pPr>
  </w:style>
  <w:style w:type="character" w:customStyle="1" w:styleId="PiedepginaCar">
    <w:name w:val="Pie de página Car"/>
    <w:basedOn w:val="Fuentedeprrafopredeter"/>
    <w:link w:val="Piedepgina"/>
    <w:uiPriority w:val="99"/>
    <w:rsid w:val="00DD09F6"/>
  </w:style>
  <w:style w:type="paragraph" w:styleId="Prrafodelista">
    <w:name w:val="List Paragraph"/>
    <w:aliases w:val="Cita texto,lp1,List Paragraph1,Lista de nivel 1,4 Párrafo de lista,Figuras,Dot pt,No Spacing1,List Paragraph Char Char Char,Indicator Text,Numbered Para 1,DH1,Listas,Light Grid - Accent 31,Colorful List - Accent 11,Bullet 1"/>
    <w:basedOn w:val="Normal"/>
    <w:link w:val="PrrafodelistaCar"/>
    <w:uiPriority w:val="34"/>
    <w:qFormat/>
    <w:rsid w:val="00AE418C"/>
    <w:pPr>
      <w:ind w:left="708"/>
    </w:pPr>
    <w:rPr>
      <w:rFonts w:ascii="Times New Roman" w:eastAsia="Times New Roman" w:hAnsi="Times New Roman" w:cs="Times New Roman"/>
      <w:lang w:val="es-ES" w:eastAsia="es-ES"/>
    </w:rPr>
  </w:style>
  <w:style w:type="paragraph" w:customStyle="1" w:styleId="NormalCGOmega">
    <w:name w:val="Normal + CG Omega"/>
    <w:basedOn w:val="Normal"/>
    <w:rsid w:val="00AE418C"/>
    <w:rPr>
      <w:rFonts w:ascii="Times New Roman" w:eastAsia="Times New Roman" w:hAnsi="Times New Roman" w:cs="Times New Roman"/>
      <w:lang w:val="en-US"/>
    </w:rPr>
  </w:style>
  <w:style w:type="paragraph" w:styleId="Textoindependiente">
    <w:name w:val="Body Text"/>
    <w:basedOn w:val="Normal"/>
    <w:link w:val="TextoindependienteCar"/>
    <w:uiPriority w:val="99"/>
    <w:unhideWhenUsed/>
    <w:rsid w:val="00AE418C"/>
    <w:pPr>
      <w:spacing w:after="120"/>
    </w:pPr>
  </w:style>
  <w:style w:type="character" w:customStyle="1" w:styleId="TextoindependienteCar">
    <w:name w:val="Texto independiente Car"/>
    <w:basedOn w:val="Fuentedeprrafopredeter"/>
    <w:link w:val="Textoindependiente"/>
    <w:uiPriority w:val="99"/>
    <w:rsid w:val="00AE418C"/>
  </w:style>
  <w:style w:type="paragraph" w:styleId="Textoindependienteprimerasangra">
    <w:name w:val="Body Text First Indent"/>
    <w:basedOn w:val="Textoindependiente"/>
    <w:link w:val="TextoindependienteprimerasangraCar"/>
    <w:uiPriority w:val="99"/>
    <w:rsid w:val="00AE418C"/>
    <w:pPr>
      <w:spacing w:after="0"/>
      <w:ind w:firstLine="360"/>
    </w:pPr>
    <w:rPr>
      <w:rFonts w:ascii="Times New Roman" w:eastAsia="Times New Roman" w:hAnsi="Times New Roman" w:cs="Times New Roman"/>
      <w:lang w:val="es-ES" w:eastAsia="es-ES"/>
    </w:rPr>
  </w:style>
  <w:style w:type="character" w:customStyle="1" w:styleId="TextoindependienteprimerasangraCar">
    <w:name w:val="Texto independiente primera sangría Car"/>
    <w:basedOn w:val="TextoindependienteCar"/>
    <w:link w:val="Textoindependienteprimerasangra"/>
    <w:uiPriority w:val="99"/>
    <w:rsid w:val="00AE418C"/>
    <w:rPr>
      <w:rFonts w:ascii="Times New Roman" w:eastAsia="Times New Roman" w:hAnsi="Times New Roman" w:cs="Times New Roman"/>
      <w:lang w:val="es-ES" w:eastAsia="es-ES"/>
    </w:rPr>
  </w:style>
  <w:style w:type="character" w:customStyle="1" w:styleId="PrrafodelistaCar">
    <w:name w:val="Párrafo de lista Car"/>
    <w:aliases w:val="Cita texto Car,lp1 Car,List Paragraph1 Car,Lista de nivel 1 Car,4 Párrafo de lista Car,Figuras Car,Dot pt Car,No Spacing1 Car,List Paragraph Char Char Char Car,Indicator Text Car,Numbered Para 1 Car,DH1 Car,Listas Car,Bullet 1 Car"/>
    <w:basedOn w:val="Fuentedeprrafopredeter"/>
    <w:link w:val="Prrafodelista"/>
    <w:uiPriority w:val="34"/>
    <w:qFormat/>
    <w:rsid w:val="00AE418C"/>
    <w:rPr>
      <w:rFonts w:ascii="Times New Roman" w:eastAsia="Times New Roman" w:hAnsi="Times New Roman" w:cs="Times New Roman"/>
      <w:lang w:val="es-ES" w:eastAsia="es-ES"/>
    </w:rPr>
  </w:style>
  <w:style w:type="table" w:styleId="Tablaconcuadrcula">
    <w:name w:val="Table Grid"/>
    <w:basedOn w:val="Tablanormal"/>
    <w:uiPriority w:val="39"/>
    <w:rsid w:val="00580A3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uiPriority w:val="99"/>
    <w:semiHidden/>
    <w:unhideWhenUsed/>
    <w:rsid w:val="00E103D1"/>
    <w:pPr>
      <w:spacing w:after="120"/>
      <w:ind w:left="283"/>
    </w:pPr>
  </w:style>
  <w:style w:type="character" w:customStyle="1" w:styleId="SangradetextonormalCar">
    <w:name w:val="Sangría de texto normal Car"/>
    <w:basedOn w:val="Fuentedeprrafopredeter"/>
    <w:link w:val="Sangradetextonormal"/>
    <w:uiPriority w:val="99"/>
    <w:semiHidden/>
    <w:rsid w:val="00E103D1"/>
  </w:style>
  <w:style w:type="paragraph" w:styleId="Textoindependienteprimerasangra2">
    <w:name w:val="Body Text First Indent 2"/>
    <w:basedOn w:val="Sangradetextonormal"/>
    <w:link w:val="Textoindependienteprimerasangra2Car"/>
    <w:uiPriority w:val="99"/>
    <w:semiHidden/>
    <w:unhideWhenUsed/>
    <w:rsid w:val="00E103D1"/>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E103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589</Words>
  <Characters>3244</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Utransparencia</cp:lastModifiedBy>
  <cp:revision>5</cp:revision>
  <cp:lastPrinted>2026-02-10T18:42:00Z</cp:lastPrinted>
  <dcterms:created xsi:type="dcterms:W3CDTF">2026-04-21T14:49:00Z</dcterms:created>
  <dcterms:modified xsi:type="dcterms:W3CDTF">2026-04-21T18:07:00Z</dcterms:modified>
</cp:coreProperties>
</file>